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BB2A8" w14:textId="77777777" w:rsidR="00E56151" w:rsidRDefault="00000000">
      <w:pPr>
        <w:pStyle w:val="Title"/>
        <w:ind w:hanging="1080"/>
      </w:pPr>
      <w:bookmarkStart w:id="0" w:name="_198v1xekiruk" w:colFirst="0" w:colLast="0"/>
      <w:bookmarkEnd w:id="0"/>
      <w:r>
        <w:rPr>
          <w:u w:val="single"/>
        </w:rPr>
        <w:t>CSO 2026 Primary Repertoire List - For Teachers</w:t>
      </w:r>
    </w:p>
    <w:p w14:paraId="19D1C76D" w14:textId="77777777" w:rsidR="00E56151" w:rsidRDefault="00E56151"/>
    <w:tbl>
      <w:tblPr>
        <w:tblStyle w:val="a"/>
        <w:tblW w:w="14805" w:type="dxa"/>
        <w:tblInd w:w="-1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0"/>
        <w:gridCol w:w="2280"/>
        <w:gridCol w:w="1560"/>
        <w:gridCol w:w="705"/>
        <w:gridCol w:w="750"/>
        <w:gridCol w:w="2355"/>
        <w:gridCol w:w="1560"/>
        <w:gridCol w:w="4995"/>
      </w:tblGrid>
      <w:tr w:rsidR="00E56151" w14:paraId="6538900D" w14:textId="77777777">
        <w:trPr>
          <w:trHeight w:val="420"/>
        </w:trPr>
        <w:tc>
          <w:tcPr>
            <w:tcW w:w="14805" w:type="dxa"/>
            <w:gridSpan w:val="8"/>
            <w:shd w:val="clear" w:color="auto" w:fill="D9D9D9"/>
            <w:tcMar>
              <w:top w:w="100" w:type="dxa"/>
              <w:left w:w="100" w:type="dxa"/>
              <w:bottom w:w="100" w:type="dxa"/>
              <w:right w:w="100" w:type="dxa"/>
            </w:tcMar>
          </w:tcPr>
          <w:p w14:paraId="1FDC65C2" w14:textId="77777777" w:rsidR="00E56151" w:rsidRDefault="00000000">
            <w:pPr>
              <w:widowControl w:val="0"/>
              <w:spacing w:line="240" w:lineRule="auto"/>
              <w:rPr>
                <w:b/>
                <w:bCs/>
              </w:rPr>
            </w:pPr>
            <w:r>
              <w:rPr>
                <w:b/>
                <w:bCs/>
              </w:rPr>
              <w:t>Creative Arts Curriculum Links</w:t>
            </w:r>
          </w:p>
        </w:tc>
      </w:tr>
      <w:tr w:rsidR="00E56151" w14:paraId="58FC87BC" w14:textId="77777777">
        <w:trPr>
          <w:trHeight w:val="420"/>
        </w:trPr>
        <w:tc>
          <w:tcPr>
            <w:tcW w:w="14805" w:type="dxa"/>
            <w:gridSpan w:val="8"/>
            <w:shd w:val="clear" w:color="auto" w:fill="auto"/>
            <w:tcMar>
              <w:top w:w="100" w:type="dxa"/>
              <w:left w:w="100" w:type="dxa"/>
              <w:bottom w:w="100" w:type="dxa"/>
              <w:right w:w="100" w:type="dxa"/>
            </w:tcMar>
          </w:tcPr>
          <w:p w14:paraId="45FB34FD" w14:textId="77777777" w:rsidR="00E56151" w:rsidRDefault="00000000">
            <w:pPr>
              <w:widowControl w:val="0"/>
              <w:spacing w:line="240" w:lineRule="auto"/>
              <w:rPr>
                <w:u w:val="single"/>
              </w:rPr>
            </w:pPr>
            <w:r>
              <w:rPr>
                <w:u w:val="single"/>
              </w:rPr>
              <w:t>NSW Creative Arts Syllabus (2006)</w:t>
            </w:r>
          </w:p>
          <w:p w14:paraId="512CA7D3" w14:textId="77777777" w:rsidR="00E56151" w:rsidRDefault="00000000">
            <w:pPr>
              <w:widowControl w:val="0"/>
              <w:numPr>
                <w:ilvl w:val="0"/>
                <w:numId w:val="3"/>
              </w:numPr>
              <w:spacing w:line="240" w:lineRule="auto"/>
            </w:pPr>
            <w:r>
              <w:rPr>
                <w:color w:val="002D46"/>
              </w:rPr>
              <w:t xml:space="preserve">Sings, plays and moves to a range of music, individually and in groups, demonstrating a knowledge of musical concepts. </w:t>
            </w:r>
            <w:r>
              <w:rPr>
                <w:b/>
                <w:bCs/>
              </w:rPr>
              <w:t>MUS3.1</w:t>
            </w:r>
          </w:p>
          <w:p w14:paraId="392F224B" w14:textId="77777777" w:rsidR="00E56151" w:rsidRDefault="00000000">
            <w:pPr>
              <w:widowControl w:val="0"/>
              <w:numPr>
                <w:ilvl w:val="0"/>
                <w:numId w:val="3"/>
              </w:numPr>
              <w:spacing w:line="240" w:lineRule="auto"/>
            </w:pPr>
            <w:r>
              <w:rPr>
                <w:color w:val="002D46"/>
              </w:rPr>
              <w:t xml:space="preserve">Identifies the use of musical concepts and symbols in a range of musical styles. </w:t>
            </w:r>
            <w:r>
              <w:rPr>
                <w:b/>
                <w:bCs/>
              </w:rPr>
              <w:t>MUS3.4</w:t>
            </w:r>
          </w:p>
          <w:p w14:paraId="60436C83" w14:textId="77777777" w:rsidR="00E56151" w:rsidRDefault="00E56151">
            <w:pPr>
              <w:widowControl w:val="0"/>
              <w:spacing w:line="240" w:lineRule="auto"/>
            </w:pPr>
          </w:p>
          <w:p w14:paraId="15A6D28E" w14:textId="77777777" w:rsidR="00E56151" w:rsidRDefault="00000000">
            <w:pPr>
              <w:widowControl w:val="0"/>
              <w:spacing w:line="240" w:lineRule="auto"/>
              <w:rPr>
                <w:u w:val="single"/>
              </w:rPr>
            </w:pPr>
            <w:r>
              <w:rPr>
                <w:u w:val="single"/>
              </w:rPr>
              <w:t>NSW Creative Arts Syllabus (2024)</w:t>
            </w:r>
          </w:p>
          <w:p w14:paraId="3BE859D1" w14:textId="77777777" w:rsidR="00E56151" w:rsidRDefault="00000000">
            <w:pPr>
              <w:widowControl w:val="0"/>
              <w:numPr>
                <w:ilvl w:val="0"/>
                <w:numId w:val="2"/>
              </w:numPr>
              <w:spacing w:after="120" w:line="240" w:lineRule="auto"/>
            </w:pPr>
            <w:r>
              <w:t xml:space="preserve">performs, uses listening skills and composes to communicate musical ideas using the elements of music, and explains how musical ideas are conveyed and ways contexts influence music </w:t>
            </w:r>
            <w:r>
              <w:rPr>
                <w:b/>
                <w:bCs/>
              </w:rPr>
              <w:t>CA3-MUS-01</w:t>
            </w:r>
          </w:p>
          <w:p w14:paraId="5BCA84A9" w14:textId="77777777" w:rsidR="00E56151" w:rsidRDefault="00E56151">
            <w:pPr>
              <w:widowControl w:val="0"/>
              <w:spacing w:after="120" w:line="240" w:lineRule="auto"/>
              <w:ind w:left="720"/>
              <w:rPr>
                <w:b/>
                <w:bCs/>
              </w:rPr>
            </w:pPr>
          </w:p>
          <w:p w14:paraId="03502A27" w14:textId="77777777" w:rsidR="00E56151" w:rsidRDefault="00000000">
            <w:pPr>
              <w:widowControl w:val="0"/>
              <w:spacing w:after="120" w:line="240" w:lineRule="auto"/>
              <w:rPr>
                <w:u w:val="single"/>
              </w:rPr>
            </w:pPr>
            <w:r>
              <w:rPr>
                <w:u w:val="single"/>
              </w:rPr>
              <w:t>ACARA</w:t>
            </w:r>
          </w:p>
          <w:p w14:paraId="356DDD14" w14:textId="77777777" w:rsidR="00E56151" w:rsidRDefault="00000000">
            <w:pPr>
              <w:widowControl w:val="0"/>
              <w:numPr>
                <w:ilvl w:val="0"/>
                <w:numId w:val="1"/>
              </w:numPr>
              <w:spacing w:line="240" w:lineRule="auto"/>
            </w:pPr>
            <w:r>
              <w:t xml:space="preserve">Explore dynamics and expression, using aural skills to identify and perform rhythm and pitch patterns </w:t>
            </w:r>
            <w:hyperlink r:id="rId5">
              <w:r>
                <w:t>(ACAMUM088</w:t>
              </w:r>
            </w:hyperlink>
            <w:r>
              <w:t>)</w:t>
            </w:r>
          </w:p>
          <w:p w14:paraId="52C729F9" w14:textId="77777777" w:rsidR="00E56151" w:rsidRDefault="00000000">
            <w:pPr>
              <w:widowControl w:val="0"/>
              <w:numPr>
                <w:ilvl w:val="0"/>
                <w:numId w:val="1"/>
              </w:numPr>
              <w:spacing w:line="240" w:lineRule="auto"/>
            </w:pPr>
            <w:r>
              <w:t xml:space="preserve">Develop technical and expressive skills in singing and playing instruments with understanding of rhythm, pitch and form in a range of pieces, including in music from the community </w:t>
            </w:r>
            <w:hyperlink r:id="rId6">
              <w:r>
                <w:t>(ACAMUM089</w:t>
              </w:r>
            </w:hyperlink>
            <w:r>
              <w:t>)</w:t>
            </w:r>
          </w:p>
          <w:p w14:paraId="3DA220E8" w14:textId="77777777" w:rsidR="00E56151" w:rsidRDefault="00000000">
            <w:pPr>
              <w:widowControl w:val="0"/>
              <w:numPr>
                <w:ilvl w:val="0"/>
                <w:numId w:val="1"/>
              </w:numPr>
              <w:spacing w:line="240" w:lineRule="auto"/>
            </w:pPr>
            <w:r>
              <w:t xml:space="preserve">Explain how the elements of music communicate meaning by comparing music from different social, cultural and historical contexts, including Aboriginal and Torres Strait Islander music </w:t>
            </w:r>
            <w:hyperlink r:id="rId7">
              <w:r>
                <w:t>(ACAMUR09</w:t>
              </w:r>
            </w:hyperlink>
            <w:r>
              <w:t>1)</w:t>
            </w:r>
          </w:p>
          <w:p w14:paraId="0FD529E5" w14:textId="77777777" w:rsidR="00E56151" w:rsidRDefault="00E56151">
            <w:pPr>
              <w:widowControl w:val="0"/>
              <w:spacing w:line="240" w:lineRule="auto"/>
            </w:pPr>
          </w:p>
          <w:p w14:paraId="7FB4DFD9" w14:textId="77777777" w:rsidR="00E56151" w:rsidRDefault="00000000">
            <w:pPr>
              <w:widowControl w:val="0"/>
              <w:spacing w:line="240" w:lineRule="auto"/>
              <w:rPr>
                <w:sz w:val="16"/>
                <w:szCs w:val="16"/>
              </w:rPr>
            </w:pPr>
            <w:r>
              <w:rPr>
                <w:i/>
                <w:iCs/>
                <w:sz w:val="16"/>
                <w:szCs w:val="16"/>
              </w:rPr>
              <w:t>*Please note this is based on Stage 3. Please see corresponding indicators for Stage 2 students in the curriculum documents</w:t>
            </w:r>
          </w:p>
        </w:tc>
      </w:tr>
      <w:tr w:rsidR="00E56151" w14:paraId="624B76FC" w14:textId="77777777">
        <w:trPr>
          <w:trHeight w:val="420"/>
        </w:trPr>
        <w:tc>
          <w:tcPr>
            <w:tcW w:w="600" w:type="dxa"/>
            <w:shd w:val="clear" w:color="auto" w:fill="D9D9D9"/>
            <w:tcMar>
              <w:top w:w="100" w:type="dxa"/>
              <w:left w:w="100" w:type="dxa"/>
              <w:bottom w:w="100" w:type="dxa"/>
              <w:right w:w="100" w:type="dxa"/>
            </w:tcMar>
          </w:tcPr>
          <w:p w14:paraId="6AF01388" w14:textId="77777777" w:rsidR="00E56151" w:rsidRDefault="00E56151">
            <w:pPr>
              <w:widowControl w:val="0"/>
              <w:spacing w:line="240" w:lineRule="auto"/>
              <w:rPr>
                <w:b/>
                <w:bCs/>
              </w:rPr>
            </w:pPr>
          </w:p>
        </w:tc>
        <w:tc>
          <w:tcPr>
            <w:tcW w:w="2280" w:type="dxa"/>
            <w:shd w:val="clear" w:color="auto" w:fill="D9D9D9"/>
            <w:tcMar>
              <w:top w:w="100" w:type="dxa"/>
              <w:left w:w="100" w:type="dxa"/>
              <w:bottom w:w="100" w:type="dxa"/>
              <w:right w:w="100" w:type="dxa"/>
            </w:tcMar>
          </w:tcPr>
          <w:p w14:paraId="172A3940" w14:textId="77777777" w:rsidR="00E56151" w:rsidRDefault="00000000">
            <w:pPr>
              <w:widowControl w:val="0"/>
              <w:spacing w:line="240" w:lineRule="auto"/>
              <w:rPr>
                <w:b/>
                <w:bCs/>
              </w:rPr>
            </w:pPr>
            <w:r>
              <w:rPr>
                <w:b/>
                <w:bCs/>
              </w:rPr>
              <w:t>Piece</w:t>
            </w:r>
          </w:p>
        </w:tc>
        <w:tc>
          <w:tcPr>
            <w:tcW w:w="1560" w:type="dxa"/>
            <w:shd w:val="clear" w:color="auto" w:fill="D9D9D9"/>
            <w:tcMar>
              <w:top w:w="100" w:type="dxa"/>
              <w:left w:w="100" w:type="dxa"/>
              <w:bottom w:w="100" w:type="dxa"/>
              <w:right w:w="100" w:type="dxa"/>
            </w:tcMar>
          </w:tcPr>
          <w:p w14:paraId="49E31501" w14:textId="77777777" w:rsidR="00E56151" w:rsidRDefault="00000000">
            <w:pPr>
              <w:widowControl w:val="0"/>
              <w:spacing w:line="240" w:lineRule="auto"/>
              <w:rPr>
                <w:b/>
                <w:bCs/>
              </w:rPr>
            </w:pPr>
            <w:r>
              <w:rPr>
                <w:b/>
                <w:bCs/>
              </w:rPr>
              <w:t>Composer/</w:t>
            </w:r>
          </w:p>
          <w:p w14:paraId="27A9AF84" w14:textId="77777777" w:rsidR="00E56151" w:rsidRDefault="00000000">
            <w:pPr>
              <w:widowControl w:val="0"/>
              <w:spacing w:line="240" w:lineRule="auto"/>
              <w:rPr>
                <w:b/>
                <w:bCs/>
              </w:rPr>
            </w:pPr>
            <w:r>
              <w:rPr>
                <w:b/>
                <w:bCs/>
              </w:rPr>
              <w:t>Arranger</w:t>
            </w:r>
          </w:p>
        </w:tc>
        <w:tc>
          <w:tcPr>
            <w:tcW w:w="705" w:type="dxa"/>
            <w:shd w:val="clear" w:color="auto" w:fill="D9D9D9"/>
            <w:tcMar>
              <w:top w:w="100" w:type="dxa"/>
              <w:left w:w="100" w:type="dxa"/>
              <w:bottom w:w="100" w:type="dxa"/>
              <w:right w:w="100" w:type="dxa"/>
            </w:tcMar>
          </w:tcPr>
          <w:p w14:paraId="33BF20DD" w14:textId="77777777" w:rsidR="00E56151" w:rsidRDefault="00000000">
            <w:pPr>
              <w:widowControl w:val="0"/>
              <w:spacing w:line="240" w:lineRule="auto"/>
              <w:rPr>
                <w:b/>
                <w:bCs/>
              </w:rPr>
            </w:pPr>
            <w:r>
              <w:rPr>
                <w:b/>
                <w:bCs/>
              </w:rPr>
              <w:t>Voicing</w:t>
            </w:r>
          </w:p>
        </w:tc>
        <w:tc>
          <w:tcPr>
            <w:tcW w:w="750" w:type="dxa"/>
            <w:shd w:val="clear" w:color="auto" w:fill="D9D9D9"/>
            <w:tcMar>
              <w:top w:w="100" w:type="dxa"/>
              <w:left w:w="100" w:type="dxa"/>
              <w:bottom w:w="100" w:type="dxa"/>
              <w:right w:w="100" w:type="dxa"/>
            </w:tcMar>
          </w:tcPr>
          <w:p w14:paraId="465C83D2" w14:textId="77777777" w:rsidR="00E56151" w:rsidRDefault="00000000">
            <w:pPr>
              <w:widowControl w:val="0"/>
              <w:spacing w:line="240" w:lineRule="auto"/>
              <w:rPr>
                <w:b/>
                <w:bCs/>
              </w:rPr>
            </w:pPr>
            <w:r>
              <w:rPr>
                <w:b/>
                <w:bCs/>
              </w:rPr>
              <w:t>Time</w:t>
            </w:r>
          </w:p>
        </w:tc>
        <w:tc>
          <w:tcPr>
            <w:tcW w:w="2355" w:type="dxa"/>
            <w:shd w:val="clear" w:color="auto" w:fill="D9D9D9"/>
            <w:tcMar>
              <w:top w:w="100" w:type="dxa"/>
              <w:left w:w="100" w:type="dxa"/>
              <w:bottom w:w="100" w:type="dxa"/>
              <w:right w:w="100" w:type="dxa"/>
            </w:tcMar>
          </w:tcPr>
          <w:p w14:paraId="6639D858" w14:textId="77777777" w:rsidR="00E56151" w:rsidRDefault="00000000">
            <w:pPr>
              <w:widowControl w:val="0"/>
              <w:spacing w:line="240" w:lineRule="auto"/>
              <w:rPr>
                <w:b/>
                <w:bCs/>
              </w:rPr>
            </w:pPr>
            <w:r>
              <w:rPr>
                <w:b/>
                <w:bCs/>
              </w:rPr>
              <w:t>Summary</w:t>
            </w:r>
          </w:p>
        </w:tc>
        <w:tc>
          <w:tcPr>
            <w:tcW w:w="1560" w:type="dxa"/>
            <w:shd w:val="clear" w:color="auto" w:fill="D9D9D9"/>
            <w:tcMar>
              <w:top w:w="100" w:type="dxa"/>
              <w:left w:w="100" w:type="dxa"/>
              <w:bottom w:w="100" w:type="dxa"/>
              <w:right w:w="100" w:type="dxa"/>
            </w:tcMar>
          </w:tcPr>
          <w:p w14:paraId="542D85A1" w14:textId="77777777" w:rsidR="00E56151" w:rsidRDefault="00000000">
            <w:pPr>
              <w:widowControl w:val="0"/>
              <w:spacing w:line="240" w:lineRule="auto"/>
              <w:rPr>
                <w:b/>
                <w:bCs/>
              </w:rPr>
            </w:pPr>
            <w:r>
              <w:rPr>
                <w:b/>
                <w:bCs/>
              </w:rPr>
              <w:t>Options</w:t>
            </w:r>
          </w:p>
        </w:tc>
        <w:tc>
          <w:tcPr>
            <w:tcW w:w="4995" w:type="dxa"/>
            <w:shd w:val="clear" w:color="auto" w:fill="D9D9D9"/>
            <w:tcMar>
              <w:top w:w="100" w:type="dxa"/>
              <w:left w:w="100" w:type="dxa"/>
              <w:bottom w:w="100" w:type="dxa"/>
              <w:right w:w="100" w:type="dxa"/>
            </w:tcMar>
          </w:tcPr>
          <w:p w14:paraId="716C4D46" w14:textId="77777777" w:rsidR="00E56151" w:rsidRDefault="00000000">
            <w:pPr>
              <w:widowControl w:val="0"/>
              <w:spacing w:line="240" w:lineRule="auto"/>
              <w:rPr>
                <w:b/>
                <w:bCs/>
              </w:rPr>
            </w:pPr>
            <w:r>
              <w:rPr>
                <w:b/>
                <w:bCs/>
              </w:rPr>
              <w:t xml:space="preserve">Curriculum Links: </w:t>
            </w:r>
          </w:p>
          <w:p w14:paraId="62DD63D3" w14:textId="77777777" w:rsidR="00E56151" w:rsidRDefault="00000000">
            <w:pPr>
              <w:widowControl w:val="0"/>
              <w:spacing w:line="240" w:lineRule="auto"/>
              <w:rPr>
                <w:i/>
                <w:iCs/>
              </w:rPr>
            </w:pPr>
            <w:r>
              <w:rPr>
                <w:i/>
                <w:iCs/>
              </w:rPr>
              <w:t xml:space="preserve">General Capabilities and Cross Curriculum Priorities </w:t>
            </w:r>
          </w:p>
        </w:tc>
      </w:tr>
      <w:tr w:rsidR="00E56151" w14:paraId="5D4A4413" w14:textId="77777777">
        <w:trPr>
          <w:trHeight w:val="420"/>
        </w:trPr>
        <w:tc>
          <w:tcPr>
            <w:tcW w:w="600" w:type="dxa"/>
            <w:tcMar>
              <w:top w:w="100" w:type="dxa"/>
              <w:left w:w="100" w:type="dxa"/>
              <w:bottom w:w="100" w:type="dxa"/>
              <w:right w:w="100" w:type="dxa"/>
            </w:tcMar>
          </w:tcPr>
          <w:p w14:paraId="04207984" w14:textId="77777777" w:rsidR="00E56151" w:rsidRDefault="00000000">
            <w:pPr>
              <w:widowControl w:val="0"/>
              <w:spacing w:line="240" w:lineRule="auto"/>
            </w:pPr>
            <w:r>
              <w:t>1</w:t>
            </w:r>
          </w:p>
        </w:tc>
        <w:tc>
          <w:tcPr>
            <w:tcW w:w="2280" w:type="dxa"/>
            <w:tcMar>
              <w:top w:w="100" w:type="dxa"/>
              <w:left w:w="100" w:type="dxa"/>
              <w:bottom w:w="100" w:type="dxa"/>
              <w:right w:w="100" w:type="dxa"/>
            </w:tcMar>
          </w:tcPr>
          <w:p w14:paraId="6CE279DE" w14:textId="77777777" w:rsidR="00E56151" w:rsidRDefault="00000000">
            <w:pPr>
              <w:widowControl w:val="0"/>
              <w:spacing w:line="240" w:lineRule="auto"/>
            </w:pPr>
            <w:r>
              <w:t>One Small Voice</w:t>
            </w:r>
          </w:p>
        </w:tc>
        <w:tc>
          <w:tcPr>
            <w:tcW w:w="1560" w:type="dxa"/>
            <w:tcMar>
              <w:top w:w="100" w:type="dxa"/>
              <w:left w:w="100" w:type="dxa"/>
              <w:bottom w:w="100" w:type="dxa"/>
              <w:right w:w="100" w:type="dxa"/>
            </w:tcMar>
          </w:tcPr>
          <w:p w14:paraId="476A2D56" w14:textId="77777777" w:rsidR="00E56151" w:rsidRDefault="00000000">
            <w:pPr>
              <w:widowControl w:val="0"/>
              <w:spacing w:line="240" w:lineRule="auto"/>
            </w:pPr>
            <w:r>
              <w:t>Jeff Moss/</w:t>
            </w:r>
          </w:p>
          <w:p w14:paraId="4F5A2777" w14:textId="77777777" w:rsidR="00E56151" w:rsidRDefault="00000000">
            <w:pPr>
              <w:widowControl w:val="0"/>
              <w:spacing w:line="240" w:lineRule="auto"/>
            </w:pPr>
            <w:r>
              <w:t>Roger Emerson</w:t>
            </w:r>
          </w:p>
        </w:tc>
        <w:tc>
          <w:tcPr>
            <w:tcW w:w="705" w:type="dxa"/>
            <w:tcMar>
              <w:top w:w="100" w:type="dxa"/>
              <w:left w:w="100" w:type="dxa"/>
              <w:bottom w:w="100" w:type="dxa"/>
              <w:right w:w="100" w:type="dxa"/>
            </w:tcMar>
          </w:tcPr>
          <w:p w14:paraId="50A8D74C" w14:textId="77777777" w:rsidR="00E56151" w:rsidRDefault="00000000">
            <w:pPr>
              <w:widowControl w:val="0"/>
              <w:spacing w:line="240" w:lineRule="auto"/>
            </w:pPr>
            <w:r>
              <w:t>SA</w:t>
            </w:r>
          </w:p>
        </w:tc>
        <w:tc>
          <w:tcPr>
            <w:tcW w:w="750" w:type="dxa"/>
            <w:tcMar>
              <w:top w:w="100" w:type="dxa"/>
              <w:left w:w="100" w:type="dxa"/>
              <w:bottom w:w="100" w:type="dxa"/>
              <w:right w:w="100" w:type="dxa"/>
            </w:tcMar>
          </w:tcPr>
          <w:p w14:paraId="78585AFE" w14:textId="77777777" w:rsidR="00E56151" w:rsidRDefault="00000000">
            <w:pPr>
              <w:widowControl w:val="0"/>
              <w:spacing w:line="240" w:lineRule="auto"/>
            </w:pPr>
            <w:r>
              <w:t>2.15</w:t>
            </w:r>
          </w:p>
        </w:tc>
        <w:tc>
          <w:tcPr>
            <w:tcW w:w="2355" w:type="dxa"/>
            <w:tcMar>
              <w:top w:w="100" w:type="dxa"/>
              <w:left w:w="100" w:type="dxa"/>
              <w:bottom w:w="100" w:type="dxa"/>
              <w:right w:w="100" w:type="dxa"/>
            </w:tcMar>
          </w:tcPr>
          <w:p w14:paraId="70A7C10D" w14:textId="77777777" w:rsidR="00E56151" w:rsidRDefault="00000000">
            <w:pPr>
              <w:widowControl w:val="0"/>
              <w:spacing w:line="240" w:lineRule="auto"/>
              <w:rPr>
                <w:sz w:val="16"/>
                <w:szCs w:val="16"/>
              </w:rPr>
            </w:pPr>
            <w:r>
              <w:rPr>
                <w:color w:val="212529"/>
                <w:sz w:val="16"/>
                <w:szCs w:val="16"/>
              </w:rPr>
              <w:t xml:space="preserve">“This favorite song sung from </w:t>
            </w:r>
            <w:r>
              <w:rPr>
                <w:i/>
                <w:iCs/>
                <w:color w:val="212529"/>
                <w:sz w:val="16"/>
                <w:szCs w:val="16"/>
              </w:rPr>
              <w:t>Sesame Street</w:t>
            </w:r>
            <w:r>
              <w:rPr>
                <w:color w:val="212529"/>
                <w:sz w:val="16"/>
                <w:szCs w:val="16"/>
              </w:rPr>
              <w:t xml:space="preserve"> makes a powerful statement in this uplifting choral setting based on the Kenny Loggins recording.”</w:t>
            </w:r>
          </w:p>
        </w:tc>
        <w:tc>
          <w:tcPr>
            <w:tcW w:w="1560" w:type="dxa"/>
            <w:tcMar>
              <w:top w:w="100" w:type="dxa"/>
              <w:left w:w="100" w:type="dxa"/>
              <w:bottom w:w="100" w:type="dxa"/>
              <w:right w:w="100" w:type="dxa"/>
            </w:tcMar>
          </w:tcPr>
          <w:p w14:paraId="6EA5F672" w14:textId="77777777" w:rsidR="00E56151" w:rsidRDefault="00000000">
            <w:pPr>
              <w:widowControl w:val="0"/>
              <w:spacing w:line="240" w:lineRule="auto"/>
            </w:pPr>
            <w:r>
              <w:t>Solo opportunity</w:t>
            </w:r>
          </w:p>
        </w:tc>
        <w:tc>
          <w:tcPr>
            <w:tcW w:w="4995" w:type="dxa"/>
            <w:tcMar>
              <w:top w:w="100" w:type="dxa"/>
              <w:left w:w="100" w:type="dxa"/>
              <w:bottom w:w="100" w:type="dxa"/>
              <w:right w:w="100" w:type="dxa"/>
            </w:tcMar>
          </w:tcPr>
          <w:p w14:paraId="6FEC74D0" w14:textId="77777777" w:rsidR="00E56151" w:rsidRDefault="00E56151">
            <w:pPr>
              <w:widowControl w:val="0"/>
              <w:spacing w:line="240" w:lineRule="auto"/>
              <w:rPr>
                <w:sz w:val="20"/>
                <w:szCs w:val="20"/>
              </w:rPr>
            </w:pPr>
          </w:p>
        </w:tc>
      </w:tr>
      <w:tr w:rsidR="00E56151" w14:paraId="2D58BED5" w14:textId="77777777">
        <w:trPr>
          <w:trHeight w:val="420"/>
        </w:trPr>
        <w:tc>
          <w:tcPr>
            <w:tcW w:w="600" w:type="dxa"/>
            <w:tcMar>
              <w:top w:w="100" w:type="dxa"/>
              <w:left w:w="100" w:type="dxa"/>
              <w:bottom w:w="100" w:type="dxa"/>
              <w:right w:w="100" w:type="dxa"/>
            </w:tcMar>
          </w:tcPr>
          <w:p w14:paraId="05227821" w14:textId="77777777" w:rsidR="00E56151" w:rsidRDefault="00000000">
            <w:pPr>
              <w:widowControl w:val="0"/>
              <w:spacing w:line="240" w:lineRule="auto"/>
            </w:pPr>
            <w:r>
              <w:t>2</w:t>
            </w:r>
          </w:p>
        </w:tc>
        <w:tc>
          <w:tcPr>
            <w:tcW w:w="2280" w:type="dxa"/>
            <w:tcMar>
              <w:top w:w="100" w:type="dxa"/>
              <w:left w:w="100" w:type="dxa"/>
              <w:bottom w:w="100" w:type="dxa"/>
              <w:right w:w="100" w:type="dxa"/>
            </w:tcMar>
          </w:tcPr>
          <w:p w14:paraId="16673AB2" w14:textId="77777777" w:rsidR="00E56151" w:rsidRDefault="00000000">
            <w:pPr>
              <w:widowControl w:val="0"/>
              <w:spacing w:line="240" w:lineRule="auto"/>
            </w:pPr>
            <w:r>
              <w:t>Our Song</w:t>
            </w:r>
          </w:p>
        </w:tc>
        <w:tc>
          <w:tcPr>
            <w:tcW w:w="1560" w:type="dxa"/>
            <w:tcMar>
              <w:top w:w="100" w:type="dxa"/>
              <w:left w:w="100" w:type="dxa"/>
              <w:bottom w:w="100" w:type="dxa"/>
              <w:right w:w="100" w:type="dxa"/>
            </w:tcMar>
          </w:tcPr>
          <w:p w14:paraId="114374B1" w14:textId="77777777" w:rsidR="00E56151" w:rsidRDefault="00000000">
            <w:pPr>
              <w:widowControl w:val="0"/>
              <w:spacing w:line="240" w:lineRule="auto"/>
            </w:pPr>
            <w:r>
              <w:t>Deberah Cheetham</w:t>
            </w:r>
          </w:p>
          <w:p w14:paraId="63E05C5A" w14:textId="77777777" w:rsidR="00E56151" w:rsidRDefault="00E56151">
            <w:pPr>
              <w:widowControl w:val="0"/>
              <w:spacing w:line="240" w:lineRule="auto"/>
            </w:pPr>
          </w:p>
          <w:p w14:paraId="3143CF6C" w14:textId="401ED438" w:rsidR="00E56151" w:rsidRDefault="00000000">
            <w:pPr>
              <w:widowControl w:val="0"/>
              <w:spacing w:line="240" w:lineRule="auto"/>
            </w:pPr>
            <w:r>
              <w:t>(Aust</w:t>
            </w:r>
            <w:r w:rsidR="00063490">
              <w:t>ralian, Indigenous</w:t>
            </w:r>
            <w:r>
              <w:t>)</w:t>
            </w:r>
          </w:p>
        </w:tc>
        <w:tc>
          <w:tcPr>
            <w:tcW w:w="705" w:type="dxa"/>
            <w:tcMar>
              <w:top w:w="100" w:type="dxa"/>
              <w:left w:w="100" w:type="dxa"/>
              <w:bottom w:w="100" w:type="dxa"/>
              <w:right w:w="100" w:type="dxa"/>
            </w:tcMar>
          </w:tcPr>
          <w:p w14:paraId="11793D33" w14:textId="77777777" w:rsidR="00E56151" w:rsidRDefault="00000000">
            <w:pPr>
              <w:widowControl w:val="0"/>
              <w:spacing w:line="240" w:lineRule="auto"/>
            </w:pPr>
            <w:r>
              <w:t>SA</w:t>
            </w:r>
          </w:p>
        </w:tc>
        <w:tc>
          <w:tcPr>
            <w:tcW w:w="750" w:type="dxa"/>
            <w:tcMar>
              <w:top w:w="100" w:type="dxa"/>
              <w:left w:w="100" w:type="dxa"/>
              <w:bottom w:w="100" w:type="dxa"/>
              <w:right w:w="100" w:type="dxa"/>
            </w:tcMar>
          </w:tcPr>
          <w:p w14:paraId="732D94A2" w14:textId="77777777" w:rsidR="00E56151" w:rsidRDefault="00000000">
            <w:pPr>
              <w:widowControl w:val="0"/>
              <w:spacing w:line="240" w:lineRule="auto"/>
            </w:pPr>
            <w:r>
              <w:t>2.03</w:t>
            </w:r>
          </w:p>
        </w:tc>
        <w:tc>
          <w:tcPr>
            <w:tcW w:w="2355" w:type="dxa"/>
            <w:tcMar>
              <w:top w:w="100" w:type="dxa"/>
              <w:left w:w="100" w:type="dxa"/>
              <w:bottom w:w="100" w:type="dxa"/>
              <w:right w:w="100" w:type="dxa"/>
            </w:tcMar>
          </w:tcPr>
          <w:p w14:paraId="36ABF327" w14:textId="77777777" w:rsidR="00E56151" w:rsidRDefault="00000000">
            <w:pPr>
              <w:widowControl w:val="0"/>
              <w:spacing w:line="240" w:lineRule="auto"/>
              <w:rPr>
                <w:color w:val="212529"/>
                <w:sz w:val="16"/>
                <w:szCs w:val="16"/>
              </w:rPr>
            </w:pPr>
            <w:r>
              <w:rPr>
                <w:color w:val="212529"/>
                <w:sz w:val="16"/>
                <w:szCs w:val="16"/>
              </w:rPr>
              <w:t xml:space="preserve">“Gunditjmara country has always held a special place in the history of the SBO for Kids Program. We have returned to Portland more times than just about anywhere else. The relationship with Karl Hatton and Nikki Pevitt at Glenelg Shire provided us with such a supportive environment for </w:t>
            </w:r>
            <w:r>
              <w:rPr>
                <w:color w:val="212529"/>
                <w:sz w:val="16"/>
                <w:szCs w:val="16"/>
              </w:rPr>
              <w:lastRenderedPageBreak/>
              <w:t>the creation of this song. With Gunditjmara children and elders in attendance Our Song was premiered to great acclaim and has been sung by children around the country and has carried ever since the important message that a Song is never just a song.”</w:t>
            </w:r>
          </w:p>
          <w:p w14:paraId="7D9BF302" w14:textId="77777777" w:rsidR="00E56151" w:rsidRDefault="00E56151">
            <w:pPr>
              <w:widowControl w:val="0"/>
              <w:spacing w:line="240" w:lineRule="auto"/>
              <w:rPr>
                <w:color w:val="212529"/>
                <w:sz w:val="16"/>
                <w:szCs w:val="16"/>
              </w:rPr>
            </w:pPr>
          </w:p>
          <w:p w14:paraId="62C69DBE" w14:textId="77777777" w:rsidR="00E56151" w:rsidRDefault="00000000">
            <w:pPr>
              <w:widowControl w:val="0"/>
              <w:spacing w:line="240" w:lineRule="auto"/>
              <w:rPr>
                <w:color w:val="212529"/>
                <w:sz w:val="16"/>
                <w:szCs w:val="16"/>
              </w:rPr>
            </w:pPr>
            <w:r>
              <w:rPr>
                <w:color w:val="212529"/>
                <w:sz w:val="16"/>
                <w:szCs w:val="16"/>
              </w:rPr>
              <w:t xml:space="preserve">Ngatanwarr = Gunditjmara word for welcome </w:t>
            </w:r>
          </w:p>
        </w:tc>
        <w:tc>
          <w:tcPr>
            <w:tcW w:w="1560" w:type="dxa"/>
            <w:tcMar>
              <w:top w:w="100" w:type="dxa"/>
              <w:left w:w="100" w:type="dxa"/>
              <w:bottom w:w="100" w:type="dxa"/>
              <w:right w:w="100" w:type="dxa"/>
            </w:tcMar>
          </w:tcPr>
          <w:p w14:paraId="789E7256" w14:textId="77777777" w:rsidR="00E56151" w:rsidRDefault="00E56151">
            <w:pPr>
              <w:widowControl w:val="0"/>
              <w:spacing w:line="240" w:lineRule="auto"/>
            </w:pPr>
          </w:p>
        </w:tc>
        <w:tc>
          <w:tcPr>
            <w:tcW w:w="4995" w:type="dxa"/>
            <w:tcMar>
              <w:top w:w="100" w:type="dxa"/>
              <w:left w:w="100" w:type="dxa"/>
              <w:bottom w:w="100" w:type="dxa"/>
              <w:right w:w="100" w:type="dxa"/>
            </w:tcMar>
          </w:tcPr>
          <w:p w14:paraId="71955828" w14:textId="77777777" w:rsidR="00E56151" w:rsidRDefault="00000000">
            <w:pPr>
              <w:widowControl w:val="0"/>
              <w:pBdr>
                <w:top w:val="none" w:sz="0" w:space="0" w:color="CDD3D6"/>
                <w:left w:val="none" w:sz="0" w:space="0" w:color="CDD3D6"/>
                <w:bottom w:val="none" w:sz="0" w:space="0" w:color="CDD3D6"/>
                <w:right w:val="none" w:sz="0" w:space="0" w:color="CDD3D6"/>
                <w:between w:val="none" w:sz="0" w:space="0" w:color="CDD3D6"/>
              </w:pBdr>
              <w:shd w:val="clear" w:color="auto" w:fill="FFFFFF"/>
              <w:spacing w:before="240" w:line="240" w:lineRule="auto"/>
              <w:rPr>
                <w:color w:val="22272B"/>
              </w:rPr>
            </w:pPr>
            <w:r>
              <w:rPr>
                <w:color w:val="22272B"/>
              </w:rPr>
              <w:t xml:space="preserve">Aboriginal and Torres Strait Islander Histories and Cultures </w:t>
            </w:r>
          </w:p>
          <w:p w14:paraId="0963EDBF" w14:textId="77777777" w:rsidR="00E56151" w:rsidRDefault="00E56151">
            <w:pPr>
              <w:widowControl w:val="0"/>
              <w:spacing w:line="240" w:lineRule="auto"/>
            </w:pPr>
          </w:p>
          <w:p w14:paraId="59A46B90" w14:textId="77777777" w:rsidR="00E56151" w:rsidRDefault="00000000">
            <w:pPr>
              <w:widowControl w:val="0"/>
              <w:spacing w:line="240" w:lineRule="auto"/>
              <w:rPr>
                <w:color w:val="22272B"/>
              </w:rPr>
            </w:pPr>
            <w:r>
              <w:rPr>
                <w:color w:val="22272B"/>
                <w:highlight w:val="white"/>
              </w:rPr>
              <w:t>Intercultural Understanding</w:t>
            </w:r>
          </w:p>
          <w:p w14:paraId="13BF4F7A" w14:textId="77777777" w:rsidR="00E56151" w:rsidRDefault="00E56151">
            <w:pPr>
              <w:widowControl w:val="0"/>
              <w:spacing w:line="240" w:lineRule="auto"/>
            </w:pPr>
          </w:p>
        </w:tc>
      </w:tr>
      <w:tr w:rsidR="00E56151" w14:paraId="489D6D4B" w14:textId="77777777">
        <w:trPr>
          <w:trHeight w:val="420"/>
        </w:trPr>
        <w:tc>
          <w:tcPr>
            <w:tcW w:w="600" w:type="dxa"/>
            <w:tcMar>
              <w:top w:w="100" w:type="dxa"/>
              <w:left w:w="100" w:type="dxa"/>
              <w:bottom w:w="100" w:type="dxa"/>
              <w:right w:w="100" w:type="dxa"/>
            </w:tcMar>
          </w:tcPr>
          <w:p w14:paraId="409DBE1B" w14:textId="77777777" w:rsidR="00E56151" w:rsidRDefault="00000000">
            <w:pPr>
              <w:widowControl w:val="0"/>
              <w:spacing w:line="240" w:lineRule="auto"/>
            </w:pPr>
            <w:r>
              <w:t>3</w:t>
            </w:r>
          </w:p>
        </w:tc>
        <w:tc>
          <w:tcPr>
            <w:tcW w:w="2280" w:type="dxa"/>
            <w:tcMar>
              <w:top w:w="100" w:type="dxa"/>
              <w:left w:w="100" w:type="dxa"/>
              <w:bottom w:w="100" w:type="dxa"/>
              <w:right w:w="100" w:type="dxa"/>
            </w:tcMar>
          </w:tcPr>
          <w:p w14:paraId="7E92EBA5" w14:textId="77777777" w:rsidR="00E56151" w:rsidRDefault="00000000">
            <w:pPr>
              <w:widowControl w:val="0"/>
              <w:spacing w:line="240" w:lineRule="auto"/>
            </w:pPr>
            <w:r>
              <w:t>See the Lights</w:t>
            </w:r>
          </w:p>
        </w:tc>
        <w:tc>
          <w:tcPr>
            <w:tcW w:w="1560" w:type="dxa"/>
            <w:tcMar>
              <w:top w:w="100" w:type="dxa"/>
              <w:left w:w="100" w:type="dxa"/>
              <w:bottom w:w="100" w:type="dxa"/>
              <w:right w:w="100" w:type="dxa"/>
            </w:tcMar>
          </w:tcPr>
          <w:p w14:paraId="656710F9" w14:textId="77777777" w:rsidR="00E56151" w:rsidRDefault="00000000">
            <w:pPr>
              <w:widowControl w:val="0"/>
              <w:spacing w:line="240" w:lineRule="auto"/>
            </w:pPr>
            <w:r>
              <w:t>Rachel Kelly</w:t>
            </w:r>
          </w:p>
          <w:p w14:paraId="3E03205C" w14:textId="77777777" w:rsidR="00E56151" w:rsidRDefault="00E56151">
            <w:pPr>
              <w:widowControl w:val="0"/>
              <w:spacing w:line="240" w:lineRule="auto"/>
            </w:pPr>
          </w:p>
          <w:p w14:paraId="18FD4596" w14:textId="77777777" w:rsidR="00E56151" w:rsidRDefault="00000000">
            <w:pPr>
              <w:widowControl w:val="0"/>
              <w:spacing w:line="240" w:lineRule="auto"/>
            </w:pPr>
            <w:r>
              <w:t>(Aust)</w:t>
            </w:r>
          </w:p>
        </w:tc>
        <w:tc>
          <w:tcPr>
            <w:tcW w:w="705" w:type="dxa"/>
            <w:tcMar>
              <w:top w:w="100" w:type="dxa"/>
              <w:left w:w="100" w:type="dxa"/>
              <w:bottom w:w="100" w:type="dxa"/>
              <w:right w:w="100" w:type="dxa"/>
            </w:tcMar>
          </w:tcPr>
          <w:p w14:paraId="47634F01" w14:textId="77777777" w:rsidR="00E56151" w:rsidRDefault="00000000">
            <w:pPr>
              <w:widowControl w:val="0"/>
              <w:spacing w:line="240" w:lineRule="auto"/>
            </w:pPr>
            <w:r>
              <w:t>SA</w:t>
            </w:r>
          </w:p>
        </w:tc>
        <w:tc>
          <w:tcPr>
            <w:tcW w:w="750" w:type="dxa"/>
            <w:tcMar>
              <w:top w:w="100" w:type="dxa"/>
              <w:left w:w="100" w:type="dxa"/>
              <w:bottom w:w="100" w:type="dxa"/>
              <w:right w:w="100" w:type="dxa"/>
            </w:tcMar>
          </w:tcPr>
          <w:p w14:paraId="47DAA617" w14:textId="77777777" w:rsidR="00E56151" w:rsidRDefault="00000000">
            <w:pPr>
              <w:widowControl w:val="0"/>
              <w:spacing w:line="240" w:lineRule="auto"/>
            </w:pPr>
            <w:r>
              <w:t>3.28</w:t>
            </w:r>
          </w:p>
        </w:tc>
        <w:tc>
          <w:tcPr>
            <w:tcW w:w="2355" w:type="dxa"/>
            <w:tcMar>
              <w:top w:w="100" w:type="dxa"/>
              <w:left w:w="100" w:type="dxa"/>
              <w:bottom w:w="100" w:type="dxa"/>
              <w:right w:w="100" w:type="dxa"/>
            </w:tcMar>
          </w:tcPr>
          <w:p w14:paraId="2A229A32" w14:textId="77777777" w:rsidR="00E56151" w:rsidRDefault="00000000">
            <w:pPr>
              <w:widowControl w:val="0"/>
              <w:spacing w:line="240" w:lineRule="auto"/>
              <w:rPr>
                <w:sz w:val="16"/>
                <w:szCs w:val="16"/>
              </w:rPr>
            </w:pPr>
            <w:r>
              <w:rPr>
                <w:sz w:val="16"/>
                <w:szCs w:val="16"/>
              </w:rPr>
              <w:t xml:space="preserve">“This uplifting ballad is inspired by </w:t>
            </w:r>
            <w:r>
              <w:rPr>
                <w:i/>
                <w:iCs/>
                <w:sz w:val="16"/>
                <w:szCs w:val="16"/>
              </w:rPr>
              <w:t>Vivid Sydney</w:t>
            </w:r>
            <w:r>
              <w:rPr>
                <w:sz w:val="16"/>
                <w:szCs w:val="16"/>
              </w:rPr>
              <w:t xml:space="preserve">, an annual festival of lights and music in Rachel's </w:t>
            </w:r>
            <w:proofErr w:type="gramStart"/>
            <w:r>
              <w:rPr>
                <w:sz w:val="16"/>
                <w:szCs w:val="16"/>
              </w:rPr>
              <w:t>home town</w:t>
            </w:r>
            <w:proofErr w:type="gramEnd"/>
            <w:r>
              <w:rPr>
                <w:sz w:val="16"/>
                <w:szCs w:val="16"/>
              </w:rPr>
              <w:t xml:space="preserve"> of Sydney, Australia. The lyrics take us on a journey to the sights and sounds of Sydney Harbour at night, lit up with a 'kaleidoscope of colour'.” </w:t>
            </w:r>
          </w:p>
          <w:p w14:paraId="0C8241D7" w14:textId="77777777" w:rsidR="00E56151" w:rsidRDefault="00E56151">
            <w:pPr>
              <w:widowControl w:val="0"/>
              <w:spacing w:line="240" w:lineRule="auto"/>
              <w:rPr>
                <w:sz w:val="16"/>
                <w:szCs w:val="16"/>
              </w:rPr>
            </w:pPr>
          </w:p>
          <w:p w14:paraId="7C248821" w14:textId="77777777" w:rsidR="00E56151" w:rsidRDefault="00000000">
            <w:pPr>
              <w:widowControl w:val="0"/>
              <w:spacing w:line="240" w:lineRule="auto"/>
              <w:rPr>
                <w:sz w:val="16"/>
                <w:szCs w:val="16"/>
              </w:rPr>
            </w:pPr>
            <w:r>
              <w:rPr>
                <w:sz w:val="16"/>
                <w:szCs w:val="16"/>
              </w:rPr>
              <w:t>Sydney composer</w:t>
            </w:r>
          </w:p>
        </w:tc>
        <w:tc>
          <w:tcPr>
            <w:tcW w:w="1560" w:type="dxa"/>
            <w:tcMar>
              <w:top w:w="100" w:type="dxa"/>
              <w:left w:w="100" w:type="dxa"/>
              <w:bottom w:w="100" w:type="dxa"/>
              <w:right w:w="100" w:type="dxa"/>
            </w:tcMar>
          </w:tcPr>
          <w:p w14:paraId="20874E94" w14:textId="77777777" w:rsidR="00E56151" w:rsidRDefault="00E56151">
            <w:pPr>
              <w:widowControl w:val="0"/>
              <w:spacing w:line="240" w:lineRule="auto"/>
            </w:pPr>
          </w:p>
        </w:tc>
        <w:tc>
          <w:tcPr>
            <w:tcW w:w="4995" w:type="dxa"/>
            <w:tcMar>
              <w:top w:w="100" w:type="dxa"/>
              <w:left w:w="100" w:type="dxa"/>
              <w:bottom w:w="100" w:type="dxa"/>
              <w:right w:w="100" w:type="dxa"/>
            </w:tcMar>
          </w:tcPr>
          <w:p w14:paraId="01DE4F86" w14:textId="77777777" w:rsidR="00E56151" w:rsidRDefault="00E56151">
            <w:pPr>
              <w:widowControl w:val="0"/>
              <w:spacing w:line="240" w:lineRule="auto"/>
              <w:rPr>
                <w:sz w:val="20"/>
                <w:szCs w:val="20"/>
              </w:rPr>
            </w:pPr>
          </w:p>
        </w:tc>
      </w:tr>
      <w:tr w:rsidR="00E56151" w14:paraId="3C30E7E9" w14:textId="77777777">
        <w:trPr>
          <w:trHeight w:val="420"/>
        </w:trPr>
        <w:tc>
          <w:tcPr>
            <w:tcW w:w="600" w:type="dxa"/>
            <w:tcMar>
              <w:top w:w="100" w:type="dxa"/>
              <w:left w:w="100" w:type="dxa"/>
              <w:bottom w:w="100" w:type="dxa"/>
              <w:right w:w="100" w:type="dxa"/>
            </w:tcMar>
          </w:tcPr>
          <w:p w14:paraId="5A76B721" w14:textId="77777777" w:rsidR="00E56151" w:rsidRDefault="00000000">
            <w:pPr>
              <w:widowControl w:val="0"/>
              <w:spacing w:line="240" w:lineRule="auto"/>
            </w:pPr>
            <w:r>
              <w:t>4</w:t>
            </w:r>
          </w:p>
        </w:tc>
        <w:tc>
          <w:tcPr>
            <w:tcW w:w="2280" w:type="dxa"/>
            <w:tcMar>
              <w:top w:w="100" w:type="dxa"/>
              <w:left w:w="100" w:type="dxa"/>
              <w:bottom w:w="100" w:type="dxa"/>
              <w:right w:w="100" w:type="dxa"/>
            </w:tcMar>
          </w:tcPr>
          <w:p w14:paraId="175C5883" w14:textId="77777777" w:rsidR="00E56151" w:rsidRDefault="00000000">
            <w:pPr>
              <w:widowControl w:val="0"/>
              <w:spacing w:line="240" w:lineRule="auto"/>
            </w:pPr>
            <w:r>
              <w:t>When You’re Smilin’</w:t>
            </w:r>
          </w:p>
        </w:tc>
        <w:tc>
          <w:tcPr>
            <w:tcW w:w="1560" w:type="dxa"/>
            <w:tcMar>
              <w:top w:w="100" w:type="dxa"/>
              <w:left w:w="100" w:type="dxa"/>
              <w:bottom w:w="100" w:type="dxa"/>
              <w:right w:w="100" w:type="dxa"/>
            </w:tcMar>
          </w:tcPr>
          <w:p w14:paraId="4CBC662B" w14:textId="77777777" w:rsidR="00E56151" w:rsidRDefault="00000000">
            <w:pPr>
              <w:widowControl w:val="0"/>
              <w:spacing w:line="240" w:lineRule="auto"/>
            </w:pPr>
            <w:r>
              <w:t>Mark Fisher, Joe Goodwin and Larry Shay</w:t>
            </w:r>
          </w:p>
          <w:p w14:paraId="72A84B85" w14:textId="77777777" w:rsidR="00E56151" w:rsidRDefault="00000000">
            <w:pPr>
              <w:widowControl w:val="0"/>
              <w:spacing w:line="240" w:lineRule="auto"/>
            </w:pPr>
            <w:r>
              <w:t>Arr. Kirby Shaw</w:t>
            </w:r>
          </w:p>
        </w:tc>
        <w:tc>
          <w:tcPr>
            <w:tcW w:w="705" w:type="dxa"/>
            <w:tcMar>
              <w:top w:w="100" w:type="dxa"/>
              <w:left w:w="100" w:type="dxa"/>
              <w:bottom w:w="100" w:type="dxa"/>
              <w:right w:w="100" w:type="dxa"/>
            </w:tcMar>
          </w:tcPr>
          <w:p w14:paraId="3D662D98" w14:textId="77777777" w:rsidR="00E56151" w:rsidRDefault="00000000">
            <w:pPr>
              <w:widowControl w:val="0"/>
              <w:spacing w:line="240" w:lineRule="auto"/>
            </w:pPr>
            <w:r>
              <w:t>SSA</w:t>
            </w:r>
          </w:p>
        </w:tc>
        <w:tc>
          <w:tcPr>
            <w:tcW w:w="750" w:type="dxa"/>
            <w:tcMar>
              <w:top w:w="100" w:type="dxa"/>
              <w:left w:w="100" w:type="dxa"/>
              <w:bottom w:w="100" w:type="dxa"/>
              <w:right w:w="100" w:type="dxa"/>
            </w:tcMar>
          </w:tcPr>
          <w:p w14:paraId="13EFF8DD" w14:textId="77777777" w:rsidR="00E56151" w:rsidRDefault="00000000">
            <w:pPr>
              <w:widowControl w:val="0"/>
              <w:spacing w:line="240" w:lineRule="auto"/>
            </w:pPr>
            <w:r>
              <w:t>3.00</w:t>
            </w:r>
          </w:p>
        </w:tc>
        <w:tc>
          <w:tcPr>
            <w:tcW w:w="2355" w:type="dxa"/>
            <w:tcMar>
              <w:top w:w="100" w:type="dxa"/>
              <w:left w:w="100" w:type="dxa"/>
              <w:bottom w:w="100" w:type="dxa"/>
              <w:right w:w="100" w:type="dxa"/>
            </w:tcMar>
          </w:tcPr>
          <w:p w14:paraId="782AE530" w14:textId="77777777" w:rsidR="00E56151" w:rsidRDefault="00000000">
            <w:pPr>
              <w:widowControl w:val="0"/>
              <w:spacing w:line="240" w:lineRule="auto"/>
              <w:rPr>
                <w:sz w:val="16"/>
                <w:szCs w:val="16"/>
              </w:rPr>
            </w:pPr>
            <w:r>
              <w:rPr>
                <w:color w:val="171A1C"/>
                <w:sz w:val="16"/>
                <w:szCs w:val="16"/>
                <w:highlight w:val="white"/>
              </w:rPr>
              <w:t>“Performed by singers like Ella Fitzgerald, Duke Ellington, Frank Sinatra, and more, the lighthearted lyrics of this familiar standard remind us that smiling is contagious. With plenty of unison and jazz stylizations built into the melody and a scat bridge.”</w:t>
            </w:r>
          </w:p>
        </w:tc>
        <w:tc>
          <w:tcPr>
            <w:tcW w:w="1560" w:type="dxa"/>
            <w:tcMar>
              <w:top w:w="100" w:type="dxa"/>
              <w:left w:w="100" w:type="dxa"/>
              <w:bottom w:w="100" w:type="dxa"/>
              <w:right w:w="100" w:type="dxa"/>
            </w:tcMar>
          </w:tcPr>
          <w:p w14:paraId="20A75767" w14:textId="77777777" w:rsidR="00E56151" w:rsidRDefault="00E56151">
            <w:pPr>
              <w:widowControl w:val="0"/>
              <w:spacing w:line="240" w:lineRule="auto"/>
            </w:pPr>
          </w:p>
        </w:tc>
        <w:tc>
          <w:tcPr>
            <w:tcW w:w="4995" w:type="dxa"/>
            <w:tcMar>
              <w:top w:w="100" w:type="dxa"/>
              <w:left w:w="100" w:type="dxa"/>
              <w:bottom w:w="100" w:type="dxa"/>
              <w:right w:w="100" w:type="dxa"/>
            </w:tcMar>
          </w:tcPr>
          <w:p w14:paraId="4ED0D2B9" w14:textId="77777777" w:rsidR="00E56151" w:rsidRDefault="00E56151">
            <w:pPr>
              <w:widowControl w:val="0"/>
              <w:spacing w:line="240" w:lineRule="auto"/>
              <w:rPr>
                <w:sz w:val="20"/>
                <w:szCs w:val="20"/>
              </w:rPr>
            </w:pPr>
          </w:p>
        </w:tc>
      </w:tr>
      <w:tr w:rsidR="00E56151" w14:paraId="06D58860" w14:textId="77777777">
        <w:trPr>
          <w:trHeight w:val="420"/>
        </w:trPr>
        <w:tc>
          <w:tcPr>
            <w:tcW w:w="600" w:type="dxa"/>
            <w:tcMar>
              <w:top w:w="100" w:type="dxa"/>
              <w:left w:w="100" w:type="dxa"/>
              <w:bottom w:w="100" w:type="dxa"/>
              <w:right w:w="100" w:type="dxa"/>
            </w:tcMar>
          </w:tcPr>
          <w:p w14:paraId="3B3DB448" w14:textId="77777777" w:rsidR="00E56151" w:rsidRDefault="00000000">
            <w:pPr>
              <w:widowControl w:val="0"/>
              <w:spacing w:line="240" w:lineRule="auto"/>
            </w:pPr>
            <w:r>
              <w:t>5</w:t>
            </w:r>
          </w:p>
        </w:tc>
        <w:tc>
          <w:tcPr>
            <w:tcW w:w="2280" w:type="dxa"/>
            <w:tcMar>
              <w:top w:w="100" w:type="dxa"/>
              <w:left w:w="100" w:type="dxa"/>
              <w:bottom w:w="100" w:type="dxa"/>
              <w:right w:w="100" w:type="dxa"/>
            </w:tcMar>
          </w:tcPr>
          <w:p w14:paraId="4939F171" w14:textId="77777777" w:rsidR="00E56151" w:rsidRDefault="00000000">
            <w:pPr>
              <w:widowControl w:val="0"/>
              <w:spacing w:line="240" w:lineRule="auto"/>
            </w:pPr>
            <w:r>
              <w:t>Can You Hear the Children Marching?</w:t>
            </w:r>
          </w:p>
        </w:tc>
        <w:tc>
          <w:tcPr>
            <w:tcW w:w="1560" w:type="dxa"/>
            <w:tcMar>
              <w:top w:w="100" w:type="dxa"/>
              <w:left w:w="100" w:type="dxa"/>
              <w:bottom w:w="100" w:type="dxa"/>
              <w:right w:w="100" w:type="dxa"/>
            </w:tcMar>
          </w:tcPr>
          <w:p w14:paraId="4EF05A3C" w14:textId="77777777" w:rsidR="00E56151" w:rsidRDefault="00000000">
            <w:pPr>
              <w:widowControl w:val="0"/>
              <w:spacing w:line="240" w:lineRule="auto"/>
            </w:pPr>
            <w:r>
              <w:t>Nathan Cahill</w:t>
            </w:r>
          </w:p>
          <w:p w14:paraId="75C295FF" w14:textId="77777777" w:rsidR="00E56151" w:rsidRDefault="00E56151">
            <w:pPr>
              <w:widowControl w:val="0"/>
              <w:spacing w:line="240" w:lineRule="auto"/>
            </w:pPr>
          </w:p>
          <w:p w14:paraId="45014E8C" w14:textId="77777777" w:rsidR="00E56151" w:rsidRDefault="00000000">
            <w:pPr>
              <w:widowControl w:val="0"/>
              <w:spacing w:line="240" w:lineRule="auto"/>
            </w:pPr>
            <w:r>
              <w:t>(Aust)</w:t>
            </w:r>
          </w:p>
        </w:tc>
        <w:tc>
          <w:tcPr>
            <w:tcW w:w="705" w:type="dxa"/>
            <w:tcMar>
              <w:top w:w="100" w:type="dxa"/>
              <w:left w:w="100" w:type="dxa"/>
              <w:bottom w:w="100" w:type="dxa"/>
              <w:right w:w="100" w:type="dxa"/>
            </w:tcMar>
          </w:tcPr>
          <w:p w14:paraId="5E2F34E3" w14:textId="77777777" w:rsidR="00E56151" w:rsidRDefault="00E56151">
            <w:pPr>
              <w:widowControl w:val="0"/>
              <w:spacing w:line="240" w:lineRule="auto"/>
            </w:pPr>
          </w:p>
        </w:tc>
        <w:tc>
          <w:tcPr>
            <w:tcW w:w="750" w:type="dxa"/>
            <w:tcMar>
              <w:top w:w="100" w:type="dxa"/>
              <w:left w:w="100" w:type="dxa"/>
              <w:bottom w:w="100" w:type="dxa"/>
              <w:right w:w="100" w:type="dxa"/>
            </w:tcMar>
          </w:tcPr>
          <w:p w14:paraId="540CD51C" w14:textId="77777777" w:rsidR="00E56151" w:rsidRDefault="00000000">
            <w:pPr>
              <w:widowControl w:val="0"/>
              <w:spacing w:line="240" w:lineRule="auto"/>
            </w:pPr>
            <w:r>
              <w:t>2.52</w:t>
            </w:r>
          </w:p>
        </w:tc>
        <w:tc>
          <w:tcPr>
            <w:tcW w:w="2355" w:type="dxa"/>
            <w:tcMar>
              <w:top w:w="100" w:type="dxa"/>
              <w:left w:w="100" w:type="dxa"/>
              <w:bottom w:w="100" w:type="dxa"/>
              <w:right w:w="100" w:type="dxa"/>
            </w:tcMar>
          </w:tcPr>
          <w:p w14:paraId="0B587B8D" w14:textId="77777777" w:rsidR="00E56151" w:rsidRDefault="00000000">
            <w:pPr>
              <w:widowControl w:val="0"/>
              <w:spacing w:line="240" w:lineRule="auto"/>
              <w:rPr>
                <w:color w:val="4D4F51"/>
                <w:sz w:val="16"/>
                <w:szCs w:val="16"/>
              </w:rPr>
            </w:pPr>
            <w:r>
              <w:rPr>
                <w:i/>
                <w:iCs/>
                <w:color w:val="4D4F51"/>
                <w:sz w:val="16"/>
                <w:szCs w:val="16"/>
              </w:rPr>
              <w:t>Can You Hear the Children Marching?</w:t>
            </w:r>
            <w:r>
              <w:rPr>
                <w:color w:val="4D4F51"/>
                <w:sz w:val="16"/>
                <w:szCs w:val="16"/>
              </w:rPr>
              <w:t xml:space="preserve"> Is an OBV original song written by Australian composer and music educator, Nathan Cahill. It acknowledges and encourages the participation of younger generations in the legacy of the ANZACs. The haunting melody and thoughtful lyrics remind us of those who went to war and made great sacrifices for future generations. Lest We Forget</w:t>
            </w:r>
          </w:p>
          <w:p w14:paraId="5C8884AC" w14:textId="77777777" w:rsidR="00E56151" w:rsidRDefault="00E56151">
            <w:pPr>
              <w:widowControl w:val="0"/>
              <w:spacing w:line="240" w:lineRule="auto"/>
              <w:rPr>
                <w:color w:val="4D4F51"/>
                <w:sz w:val="16"/>
                <w:szCs w:val="16"/>
              </w:rPr>
            </w:pPr>
          </w:p>
          <w:p w14:paraId="7C569A04" w14:textId="77777777" w:rsidR="00E56151" w:rsidRDefault="00000000">
            <w:pPr>
              <w:widowControl w:val="0"/>
              <w:spacing w:line="240" w:lineRule="auto"/>
              <w:rPr>
                <w:color w:val="4D4F51"/>
                <w:sz w:val="16"/>
                <w:szCs w:val="16"/>
              </w:rPr>
            </w:pPr>
            <w:r>
              <w:rPr>
                <w:color w:val="4D4F51"/>
                <w:sz w:val="16"/>
                <w:szCs w:val="16"/>
              </w:rPr>
              <w:t>QLD Composer</w:t>
            </w:r>
          </w:p>
        </w:tc>
        <w:tc>
          <w:tcPr>
            <w:tcW w:w="1560" w:type="dxa"/>
            <w:tcMar>
              <w:top w:w="100" w:type="dxa"/>
              <w:left w:w="100" w:type="dxa"/>
              <w:bottom w:w="100" w:type="dxa"/>
              <w:right w:w="100" w:type="dxa"/>
            </w:tcMar>
          </w:tcPr>
          <w:p w14:paraId="215F7BFF" w14:textId="77777777" w:rsidR="00E56151" w:rsidRDefault="00E56151">
            <w:pPr>
              <w:widowControl w:val="0"/>
              <w:spacing w:line="240" w:lineRule="auto"/>
            </w:pPr>
          </w:p>
        </w:tc>
        <w:tc>
          <w:tcPr>
            <w:tcW w:w="4995" w:type="dxa"/>
            <w:tcMar>
              <w:top w:w="100" w:type="dxa"/>
              <w:left w:w="100" w:type="dxa"/>
              <w:bottom w:w="100" w:type="dxa"/>
              <w:right w:w="100" w:type="dxa"/>
            </w:tcMar>
          </w:tcPr>
          <w:p w14:paraId="6724B8E1" w14:textId="77777777" w:rsidR="00E56151" w:rsidRDefault="00000000">
            <w:pPr>
              <w:widowControl w:val="0"/>
              <w:spacing w:line="240" w:lineRule="auto"/>
              <w:rPr>
                <w:sz w:val="20"/>
                <w:szCs w:val="20"/>
              </w:rPr>
            </w:pPr>
            <w:r>
              <w:rPr>
                <w:sz w:val="20"/>
                <w:szCs w:val="20"/>
              </w:rPr>
              <w:t>Civics and Citizenship</w:t>
            </w:r>
          </w:p>
        </w:tc>
      </w:tr>
      <w:tr w:rsidR="00E56151" w14:paraId="2FAA5994" w14:textId="77777777">
        <w:trPr>
          <w:trHeight w:val="420"/>
        </w:trPr>
        <w:tc>
          <w:tcPr>
            <w:tcW w:w="600" w:type="dxa"/>
            <w:tcMar>
              <w:top w:w="100" w:type="dxa"/>
              <w:left w:w="100" w:type="dxa"/>
              <w:bottom w:w="100" w:type="dxa"/>
              <w:right w:w="100" w:type="dxa"/>
            </w:tcMar>
          </w:tcPr>
          <w:p w14:paraId="48DD8F49" w14:textId="77777777" w:rsidR="00E56151" w:rsidRDefault="00000000">
            <w:pPr>
              <w:widowControl w:val="0"/>
              <w:spacing w:line="240" w:lineRule="auto"/>
            </w:pPr>
            <w:r>
              <w:t>6</w:t>
            </w:r>
          </w:p>
        </w:tc>
        <w:tc>
          <w:tcPr>
            <w:tcW w:w="2280" w:type="dxa"/>
            <w:tcMar>
              <w:top w:w="100" w:type="dxa"/>
              <w:left w:w="100" w:type="dxa"/>
              <w:bottom w:w="100" w:type="dxa"/>
              <w:right w:w="100" w:type="dxa"/>
            </w:tcMar>
          </w:tcPr>
          <w:p w14:paraId="76CEB723" w14:textId="77777777" w:rsidR="00E56151" w:rsidRDefault="00000000">
            <w:pPr>
              <w:widowControl w:val="0"/>
              <w:spacing w:line="240" w:lineRule="auto"/>
            </w:pPr>
            <w:r>
              <w:t>Oborozukiyo</w:t>
            </w:r>
          </w:p>
        </w:tc>
        <w:tc>
          <w:tcPr>
            <w:tcW w:w="1560" w:type="dxa"/>
            <w:tcMar>
              <w:top w:w="100" w:type="dxa"/>
              <w:left w:w="100" w:type="dxa"/>
              <w:bottom w:w="100" w:type="dxa"/>
              <w:right w:w="100" w:type="dxa"/>
            </w:tcMar>
          </w:tcPr>
          <w:p w14:paraId="7354AED3" w14:textId="77777777" w:rsidR="00E56151" w:rsidRDefault="00000000">
            <w:pPr>
              <w:widowControl w:val="0"/>
              <w:spacing w:line="240" w:lineRule="auto"/>
              <w:rPr>
                <w:sz w:val="24"/>
                <w:szCs w:val="24"/>
              </w:rPr>
            </w:pPr>
            <w:r>
              <w:rPr>
                <w:sz w:val="24"/>
                <w:szCs w:val="24"/>
              </w:rPr>
              <w:t xml:space="preserve">Tatsuyuki </w:t>
            </w:r>
            <w:r>
              <w:rPr>
                <w:sz w:val="24"/>
                <w:szCs w:val="24"/>
              </w:rPr>
              <w:lastRenderedPageBreak/>
              <w:t>Takano</w:t>
            </w:r>
          </w:p>
          <w:p w14:paraId="12C3D143" w14:textId="77777777" w:rsidR="00E56151" w:rsidRDefault="00000000">
            <w:pPr>
              <w:widowControl w:val="0"/>
              <w:spacing w:line="240" w:lineRule="auto"/>
              <w:rPr>
                <w:sz w:val="24"/>
                <w:szCs w:val="24"/>
              </w:rPr>
            </w:pPr>
            <w:r>
              <w:rPr>
                <w:sz w:val="24"/>
                <w:szCs w:val="24"/>
              </w:rPr>
              <w:t>Teiichi Okano/arr. Douglas E. Wagner</w:t>
            </w:r>
          </w:p>
        </w:tc>
        <w:tc>
          <w:tcPr>
            <w:tcW w:w="705" w:type="dxa"/>
            <w:tcMar>
              <w:top w:w="100" w:type="dxa"/>
              <w:left w:w="100" w:type="dxa"/>
              <w:bottom w:w="100" w:type="dxa"/>
              <w:right w:w="100" w:type="dxa"/>
            </w:tcMar>
          </w:tcPr>
          <w:p w14:paraId="7D3FAD82" w14:textId="77777777" w:rsidR="00E56151" w:rsidRDefault="00000000">
            <w:pPr>
              <w:widowControl w:val="0"/>
              <w:spacing w:line="240" w:lineRule="auto"/>
            </w:pPr>
            <w:r>
              <w:lastRenderedPageBreak/>
              <w:t>SA</w:t>
            </w:r>
          </w:p>
        </w:tc>
        <w:tc>
          <w:tcPr>
            <w:tcW w:w="750" w:type="dxa"/>
            <w:tcMar>
              <w:top w:w="100" w:type="dxa"/>
              <w:left w:w="100" w:type="dxa"/>
              <w:bottom w:w="100" w:type="dxa"/>
              <w:right w:w="100" w:type="dxa"/>
            </w:tcMar>
          </w:tcPr>
          <w:p w14:paraId="0EF060F2" w14:textId="77777777" w:rsidR="00E56151" w:rsidRDefault="00000000">
            <w:pPr>
              <w:widowControl w:val="0"/>
              <w:spacing w:line="240" w:lineRule="auto"/>
            </w:pPr>
            <w:r>
              <w:t>2.15</w:t>
            </w:r>
          </w:p>
        </w:tc>
        <w:tc>
          <w:tcPr>
            <w:tcW w:w="2355" w:type="dxa"/>
            <w:tcMar>
              <w:top w:w="100" w:type="dxa"/>
              <w:left w:w="100" w:type="dxa"/>
              <w:bottom w:w="100" w:type="dxa"/>
              <w:right w:w="100" w:type="dxa"/>
            </w:tcMar>
          </w:tcPr>
          <w:p w14:paraId="36C3DC30" w14:textId="77777777" w:rsidR="00E56151" w:rsidRDefault="00000000">
            <w:pPr>
              <w:widowControl w:val="0"/>
              <w:spacing w:line="240" w:lineRule="auto"/>
              <w:rPr>
                <w:color w:val="171A1C"/>
                <w:sz w:val="16"/>
                <w:szCs w:val="16"/>
              </w:rPr>
            </w:pPr>
            <w:r>
              <w:rPr>
                <w:color w:val="171A1C"/>
                <w:sz w:val="16"/>
                <w:szCs w:val="16"/>
              </w:rPr>
              <w:t xml:space="preserve">“Written in 1919 with lyrics by Tatsuyuki Takano, this song is </w:t>
            </w:r>
            <w:r>
              <w:rPr>
                <w:color w:val="171A1C"/>
                <w:sz w:val="16"/>
                <w:szCs w:val="16"/>
              </w:rPr>
              <w:lastRenderedPageBreak/>
              <w:t>a much-loved and treasured reflection on the natural beauty of Japan.”</w:t>
            </w:r>
          </w:p>
        </w:tc>
        <w:tc>
          <w:tcPr>
            <w:tcW w:w="1560" w:type="dxa"/>
            <w:tcMar>
              <w:top w:w="100" w:type="dxa"/>
              <w:left w:w="100" w:type="dxa"/>
              <w:bottom w:w="100" w:type="dxa"/>
              <w:right w:w="100" w:type="dxa"/>
            </w:tcMar>
          </w:tcPr>
          <w:p w14:paraId="12E2E0BA" w14:textId="77777777" w:rsidR="00E56151" w:rsidRDefault="00000000">
            <w:pPr>
              <w:widowControl w:val="0"/>
              <w:spacing w:line="240" w:lineRule="auto"/>
            </w:pPr>
            <w:r>
              <w:lastRenderedPageBreak/>
              <w:t>Japanese</w:t>
            </w:r>
          </w:p>
          <w:p w14:paraId="24D3F765" w14:textId="77777777" w:rsidR="00E56151" w:rsidRDefault="00E56151">
            <w:pPr>
              <w:widowControl w:val="0"/>
              <w:spacing w:line="240" w:lineRule="auto"/>
            </w:pPr>
          </w:p>
          <w:p w14:paraId="72C69D87" w14:textId="77777777" w:rsidR="00E56151" w:rsidRDefault="00000000">
            <w:pPr>
              <w:widowControl w:val="0"/>
              <w:spacing w:line="240" w:lineRule="auto"/>
            </w:pPr>
            <w:r>
              <w:t>Optional glock</w:t>
            </w:r>
          </w:p>
        </w:tc>
        <w:tc>
          <w:tcPr>
            <w:tcW w:w="4995" w:type="dxa"/>
            <w:tcMar>
              <w:top w:w="100" w:type="dxa"/>
              <w:left w:w="100" w:type="dxa"/>
              <w:bottom w:w="100" w:type="dxa"/>
              <w:right w:w="100" w:type="dxa"/>
            </w:tcMar>
          </w:tcPr>
          <w:p w14:paraId="48963AF4" w14:textId="77777777" w:rsidR="00E56151" w:rsidRDefault="00000000">
            <w:pPr>
              <w:widowControl w:val="0"/>
              <w:spacing w:line="240" w:lineRule="auto"/>
              <w:rPr>
                <w:color w:val="22272B"/>
                <w:highlight w:val="white"/>
              </w:rPr>
            </w:pPr>
            <w:r>
              <w:rPr>
                <w:color w:val="22272B"/>
                <w:highlight w:val="white"/>
              </w:rPr>
              <w:lastRenderedPageBreak/>
              <w:t>Asia and Australia’s engagement with Asia</w:t>
            </w:r>
          </w:p>
          <w:p w14:paraId="466086AB" w14:textId="77777777" w:rsidR="00E56151" w:rsidRDefault="00E56151">
            <w:pPr>
              <w:widowControl w:val="0"/>
              <w:spacing w:line="240" w:lineRule="auto"/>
              <w:rPr>
                <w:color w:val="22272B"/>
                <w:highlight w:val="white"/>
              </w:rPr>
            </w:pPr>
          </w:p>
          <w:p w14:paraId="001B3AC5" w14:textId="77777777" w:rsidR="00E56151" w:rsidRDefault="00000000">
            <w:pPr>
              <w:widowControl w:val="0"/>
              <w:spacing w:line="240" w:lineRule="auto"/>
              <w:rPr>
                <w:color w:val="22272B"/>
                <w:highlight w:val="white"/>
              </w:rPr>
            </w:pPr>
            <w:r>
              <w:rPr>
                <w:color w:val="22272B"/>
                <w:highlight w:val="white"/>
              </w:rPr>
              <w:t>Intercultural Understanding</w:t>
            </w:r>
          </w:p>
        </w:tc>
      </w:tr>
      <w:tr w:rsidR="00E56151" w14:paraId="70B3358A" w14:textId="77777777">
        <w:trPr>
          <w:trHeight w:val="420"/>
        </w:trPr>
        <w:tc>
          <w:tcPr>
            <w:tcW w:w="600" w:type="dxa"/>
            <w:tcMar>
              <w:top w:w="100" w:type="dxa"/>
              <w:left w:w="100" w:type="dxa"/>
              <w:bottom w:w="100" w:type="dxa"/>
              <w:right w:w="100" w:type="dxa"/>
            </w:tcMar>
          </w:tcPr>
          <w:p w14:paraId="353B5D95" w14:textId="77777777" w:rsidR="00E56151" w:rsidRDefault="00000000">
            <w:pPr>
              <w:widowControl w:val="0"/>
              <w:spacing w:line="240" w:lineRule="auto"/>
            </w:pPr>
            <w:r>
              <w:lastRenderedPageBreak/>
              <w:t>7</w:t>
            </w:r>
          </w:p>
        </w:tc>
        <w:tc>
          <w:tcPr>
            <w:tcW w:w="2280" w:type="dxa"/>
            <w:tcMar>
              <w:top w:w="100" w:type="dxa"/>
              <w:left w:w="100" w:type="dxa"/>
              <w:bottom w:w="100" w:type="dxa"/>
              <w:right w:w="100" w:type="dxa"/>
            </w:tcMar>
          </w:tcPr>
          <w:p w14:paraId="4181E4B0" w14:textId="77777777" w:rsidR="00E56151" w:rsidRDefault="00000000">
            <w:pPr>
              <w:widowControl w:val="0"/>
              <w:spacing w:line="240" w:lineRule="auto"/>
            </w:pPr>
            <w:proofErr w:type="gramStart"/>
            <w:r>
              <w:t>Dream</w:t>
            </w:r>
            <w:proofErr w:type="gramEnd"/>
            <w:r>
              <w:t xml:space="preserve"> a Little Dream</w:t>
            </w:r>
          </w:p>
        </w:tc>
        <w:tc>
          <w:tcPr>
            <w:tcW w:w="1560" w:type="dxa"/>
            <w:tcMar>
              <w:top w:w="100" w:type="dxa"/>
              <w:left w:w="100" w:type="dxa"/>
              <w:bottom w:w="100" w:type="dxa"/>
              <w:right w:w="100" w:type="dxa"/>
            </w:tcMar>
          </w:tcPr>
          <w:p w14:paraId="2F2EF953" w14:textId="77777777" w:rsidR="00E56151" w:rsidRDefault="00000000">
            <w:pPr>
              <w:widowControl w:val="0"/>
              <w:spacing w:line="240" w:lineRule="auto"/>
            </w:pPr>
            <w:r>
              <w:t>Katherine Ruhle</w:t>
            </w:r>
          </w:p>
          <w:p w14:paraId="381FA046" w14:textId="77777777" w:rsidR="00E56151" w:rsidRDefault="00E56151">
            <w:pPr>
              <w:widowControl w:val="0"/>
              <w:spacing w:line="240" w:lineRule="auto"/>
            </w:pPr>
          </w:p>
          <w:p w14:paraId="30545CF8" w14:textId="77777777" w:rsidR="00E56151" w:rsidRDefault="00000000">
            <w:pPr>
              <w:widowControl w:val="0"/>
              <w:spacing w:line="240" w:lineRule="auto"/>
            </w:pPr>
            <w:r>
              <w:t>(Aust)</w:t>
            </w:r>
          </w:p>
        </w:tc>
        <w:tc>
          <w:tcPr>
            <w:tcW w:w="705" w:type="dxa"/>
            <w:tcMar>
              <w:top w:w="100" w:type="dxa"/>
              <w:left w:w="100" w:type="dxa"/>
              <w:bottom w:w="100" w:type="dxa"/>
              <w:right w:w="100" w:type="dxa"/>
            </w:tcMar>
          </w:tcPr>
          <w:p w14:paraId="2F7F7122" w14:textId="77777777" w:rsidR="00E56151" w:rsidRDefault="00000000">
            <w:pPr>
              <w:widowControl w:val="0"/>
              <w:spacing w:line="240" w:lineRule="auto"/>
            </w:pPr>
            <w:r>
              <w:t>SA</w:t>
            </w:r>
          </w:p>
        </w:tc>
        <w:tc>
          <w:tcPr>
            <w:tcW w:w="750" w:type="dxa"/>
            <w:tcMar>
              <w:top w:w="100" w:type="dxa"/>
              <w:left w:w="100" w:type="dxa"/>
              <w:bottom w:w="100" w:type="dxa"/>
              <w:right w:w="100" w:type="dxa"/>
            </w:tcMar>
          </w:tcPr>
          <w:p w14:paraId="4723F36D" w14:textId="77777777" w:rsidR="00E56151" w:rsidRDefault="00E56151">
            <w:pPr>
              <w:widowControl w:val="0"/>
              <w:spacing w:line="240" w:lineRule="auto"/>
            </w:pPr>
          </w:p>
        </w:tc>
        <w:tc>
          <w:tcPr>
            <w:tcW w:w="2355" w:type="dxa"/>
            <w:tcMar>
              <w:top w:w="100" w:type="dxa"/>
              <w:left w:w="100" w:type="dxa"/>
              <w:bottom w:w="100" w:type="dxa"/>
              <w:right w:w="100" w:type="dxa"/>
            </w:tcMar>
          </w:tcPr>
          <w:p w14:paraId="493E80C7" w14:textId="77777777" w:rsidR="00E56151" w:rsidRDefault="00000000">
            <w:pPr>
              <w:widowControl w:val="0"/>
              <w:spacing w:line="240" w:lineRule="auto"/>
              <w:rPr>
                <w:sz w:val="16"/>
                <w:szCs w:val="16"/>
              </w:rPr>
            </w:pPr>
            <w:r>
              <w:rPr>
                <w:sz w:val="16"/>
                <w:szCs w:val="16"/>
              </w:rPr>
              <w:t>Qld composer</w:t>
            </w:r>
          </w:p>
          <w:p w14:paraId="7DDF2682" w14:textId="77777777" w:rsidR="00E56151" w:rsidRDefault="00E56151">
            <w:pPr>
              <w:widowControl w:val="0"/>
              <w:spacing w:line="240" w:lineRule="auto"/>
              <w:rPr>
                <w:sz w:val="16"/>
                <w:szCs w:val="16"/>
              </w:rPr>
            </w:pPr>
          </w:p>
          <w:p w14:paraId="74D54FB8" w14:textId="77777777" w:rsidR="00E56151" w:rsidRDefault="00E56151">
            <w:pPr>
              <w:widowControl w:val="0"/>
              <w:spacing w:line="240" w:lineRule="auto"/>
              <w:rPr>
                <w:sz w:val="16"/>
                <w:szCs w:val="16"/>
              </w:rPr>
            </w:pPr>
          </w:p>
        </w:tc>
        <w:tc>
          <w:tcPr>
            <w:tcW w:w="1560" w:type="dxa"/>
            <w:tcMar>
              <w:top w:w="100" w:type="dxa"/>
              <w:left w:w="100" w:type="dxa"/>
              <w:bottom w:w="100" w:type="dxa"/>
              <w:right w:w="100" w:type="dxa"/>
            </w:tcMar>
          </w:tcPr>
          <w:p w14:paraId="366047D8" w14:textId="77777777" w:rsidR="00E56151" w:rsidRDefault="00E56151">
            <w:pPr>
              <w:widowControl w:val="0"/>
              <w:spacing w:line="240" w:lineRule="auto"/>
            </w:pPr>
          </w:p>
        </w:tc>
        <w:tc>
          <w:tcPr>
            <w:tcW w:w="4995" w:type="dxa"/>
            <w:tcMar>
              <w:top w:w="100" w:type="dxa"/>
              <w:left w:w="100" w:type="dxa"/>
              <w:bottom w:w="100" w:type="dxa"/>
              <w:right w:w="100" w:type="dxa"/>
            </w:tcMar>
          </w:tcPr>
          <w:p w14:paraId="26B10901" w14:textId="77777777" w:rsidR="00E56151" w:rsidRDefault="00E56151">
            <w:pPr>
              <w:widowControl w:val="0"/>
              <w:spacing w:line="240" w:lineRule="auto"/>
              <w:rPr>
                <w:sz w:val="20"/>
                <w:szCs w:val="20"/>
              </w:rPr>
            </w:pPr>
          </w:p>
        </w:tc>
      </w:tr>
      <w:tr w:rsidR="00E56151" w14:paraId="12F47068" w14:textId="77777777">
        <w:trPr>
          <w:trHeight w:val="420"/>
        </w:trPr>
        <w:tc>
          <w:tcPr>
            <w:tcW w:w="600" w:type="dxa"/>
            <w:tcMar>
              <w:top w:w="100" w:type="dxa"/>
              <w:left w:w="100" w:type="dxa"/>
              <w:bottom w:w="100" w:type="dxa"/>
              <w:right w:w="100" w:type="dxa"/>
            </w:tcMar>
          </w:tcPr>
          <w:p w14:paraId="2619E898" w14:textId="77777777" w:rsidR="00E56151" w:rsidRDefault="00000000">
            <w:pPr>
              <w:widowControl w:val="0"/>
              <w:spacing w:line="240" w:lineRule="auto"/>
            </w:pPr>
            <w:r>
              <w:t>8</w:t>
            </w:r>
          </w:p>
        </w:tc>
        <w:tc>
          <w:tcPr>
            <w:tcW w:w="2280" w:type="dxa"/>
            <w:tcMar>
              <w:top w:w="100" w:type="dxa"/>
              <w:left w:w="100" w:type="dxa"/>
              <w:bottom w:w="100" w:type="dxa"/>
              <w:right w:w="100" w:type="dxa"/>
            </w:tcMar>
          </w:tcPr>
          <w:p w14:paraId="4AFCD3A1" w14:textId="77777777" w:rsidR="00E56151" w:rsidRDefault="00000000">
            <w:pPr>
              <w:widowControl w:val="0"/>
              <w:spacing w:line="240" w:lineRule="auto"/>
            </w:pPr>
            <w:r>
              <w:t>Whisper!</w:t>
            </w:r>
          </w:p>
        </w:tc>
        <w:tc>
          <w:tcPr>
            <w:tcW w:w="1560" w:type="dxa"/>
            <w:tcMar>
              <w:top w:w="100" w:type="dxa"/>
              <w:left w:w="100" w:type="dxa"/>
              <w:bottom w:w="100" w:type="dxa"/>
              <w:right w:w="100" w:type="dxa"/>
            </w:tcMar>
          </w:tcPr>
          <w:p w14:paraId="604F9B1B" w14:textId="77777777" w:rsidR="00E56151" w:rsidRDefault="00000000">
            <w:pPr>
              <w:widowControl w:val="0"/>
              <w:spacing w:line="240" w:lineRule="auto"/>
            </w:pPr>
            <w:r>
              <w:t>Greg Gilpin</w:t>
            </w:r>
          </w:p>
        </w:tc>
        <w:tc>
          <w:tcPr>
            <w:tcW w:w="705" w:type="dxa"/>
            <w:tcMar>
              <w:top w:w="100" w:type="dxa"/>
              <w:left w:w="100" w:type="dxa"/>
              <w:bottom w:w="100" w:type="dxa"/>
              <w:right w:w="100" w:type="dxa"/>
            </w:tcMar>
          </w:tcPr>
          <w:p w14:paraId="68FE4FEB" w14:textId="77777777" w:rsidR="00E56151" w:rsidRDefault="00000000">
            <w:pPr>
              <w:widowControl w:val="0"/>
              <w:spacing w:line="240" w:lineRule="auto"/>
            </w:pPr>
            <w:r>
              <w:t>SA</w:t>
            </w:r>
          </w:p>
        </w:tc>
        <w:tc>
          <w:tcPr>
            <w:tcW w:w="750" w:type="dxa"/>
            <w:tcMar>
              <w:top w:w="100" w:type="dxa"/>
              <w:left w:w="100" w:type="dxa"/>
              <w:bottom w:w="100" w:type="dxa"/>
              <w:right w:w="100" w:type="dxa"/>
            </w:tcMar>
          </w:tcPr>
          <w:p w14:paraId="7F4CE6E6" w14:textId="77777777" w:rsidR="00E56151" w:rsidRDefault="00000000">
            <w:pPr>
              <w:widowControl w:val="0"/>
              <w:spacing w:line="240" w:lineRule="auto"/>
            </w:pPr>
            <w:r>
              <w:t>2.16</w:t>
            </w:r>
          </w:p>
        </w:tc>
        <w:tc>
          <w:tcPr>
            <w:tcW w:w="2355" w:type="dxa"/>
            <w:tcMar>
              <w:top w:w="100" w:type="dxa"/>
              <w:left w:w="100" w:type="dxa"/>
              <w:bottom w:w="100" w:type="dxa"/>
              <w:right w:w="100" w:type="dxa"/>
            </w:tcMar>
          </w:tcPr>
          <w:p w14:paraId="44430169" w14:textId="77777777" w:rsidR="00E56151" w:rsidRDefault="00000000">
            <w:pPr>
              <w:widowControl w:val="0"/>
              <w:spacing w:line="240" w:lineRule="auto"/>
              <w:rPr>
                <w:color w:val="171A1C"/>
              </w:rPr>
            </w:pPr>
            <w:r>
              <w:rPr>
                <w:color w:val="171A1C"/>
                <w:sz w:val="16"/>
                <w:szCs w:val="16"/>
                <w:highlight w:val="white"/>
              </w:rPr>
              <w:t>“This creative, energetic, easy piece is great for teaching dynamics and diction.”</w:t>
            </w:r>
            <w:r>
              <w:rPr>
                <w:color w:val="171A1C"/>
                <w:highlight w:val="white"/>
              </w:rPr>
              <w:t xml:space="preserve"> </w:t>
            </w:r>
          </w:p>
          <w:p w14:paraId="5999FCB9" w14:textId="77777777" w:rsidR="00E56151" w:rsidRDefault="00E56151">
            <w:pPr>
              <w:widowControl w:val="0"/>
              <w:spacing w:line="240" w:lineRule="auto"/>
              <w:rPr>
                <w:color w:val="171A1C"/>
                <w:sz w:val="16"/>
                <w:szCs w:val="16"/>
              </w:rPr>
            </w:pPr>
          </w:p>
          <w:p w14:paraId="03812E69" w14:textId="77777777" w:rsidR="00E56151" w:rsidRDefault="00E56151">
            <w:pPr>
              <w:widowControl w:val="0"/>
              <w:spacing w:line="240" w:lineRule="auto"/>
              <w:rPr>
                <w:color w:val="171A1C"/>
                <w:sz w:val="16"/>
                <w:szCs w:val="16"/>
              </w:rPr>
            </w:pPr>
          </w:p>
        </w:tc>
        <w:tc>
          <w:tcPr>
            <w:tcW w:w="1560" w:type="dxa"/>
            <w:tcMar>
              <w:top w:w="100" w:type="dxa"/>
              <w:left w:w="100" w:type="dxa"/>
              <w:bottom w:w="100" w:type="dxa"/>
              <w:right w:w="100" w:type="dxa"/>
            </w:tcMar>
          </w:tcPr>
          <w:p w14:paraId="0DDE2686" w14:textId="77777777" w:rsidR="00E56151" w:rsidRDefault="00000000">
            <w:pPr>
              <w:widowControl w:val="0"/>
              <w:spacing w:line="240" w:lineRule="auto"/>
            </w:pPr>
            <w:r>
              <w:t>Whisper effects</w:t>
            </w:r>
          </w:p>
        </w:tc>
        <w:tc>
          <w:tcPr>
            <w:tcW w:w="4995" w:type="dxa"/>
            <w:tcMar>
              <w:top w:w="100" w:type="dxa"/>
              <w:left w:w="100" w:type="dxa"/>
              <w:bottom w:w="100" w:type="dxa"/>
              <w:right w:w="100" w:type="dxa"/>
            </w:tcMar>
          </w:tcPr>
          <w:p w14:paraId="1E7894E2" w14:textId="77777777" w:rsidR="00E56151" w:rsidRDefault="00E56151">
            <w:pPr>
              <w:widowControl w:val="0"/>
              <w:spacing w:line="240" w:lineRule="auto"/>
              <w:rPr>
                <w:sz w:val="20"/>
                <w:szCs w:val="20"/>
              </w:rPr>
            </w:pPr>
          </w:p>
        </w:tc>
      </w:tr>
      <w:tr w:rsidR="00E56151" w14:paraId="708D2565" w14:textId="77777777">
        <w:trPr>
          <w:trHeight w:val="420"/>
        </w:trPr>
        <w:tc>
          <w:tcPr>
            <w:tcW w:w="600" w:type="dxa"/>
            <w:tcMar>
              <w:top w:w="100" w:type="dxa"/>
              <w:left w:w="100" w:type="dxa"/>
              <w:bottom w:w="100" w:type="dxa"/>
              <w:right w:w="100" w:type="dxa"/>
            </w:tcMar>
          </w:tcPr>
          <w:p w14:paraId="4688F224" w14:textId="77777777" w:rsidR="00E56151" w:rsidRDefault="00000000">
            <w:pPr>
              <w:widowControl w:val="0"/>
              <w:spacing w:line="240" w:lineRule="auto"/>
            </w:pPr>
            <w:r>
              <w:t>9</w:t>
            </w:r>
          </w:p>
        </w:tc>
        <w:tc>
          <w:tcPr>
            <w:tcW w:w="2280" w:type="dxa"/>
            <w:tcMar>
              <w:top w:w="100" w:type="dxa"/>
              <w:left w:w="100" w:type="dxa"/>
              <w:bottom w:w="100" w:type="dxa"/>
              <w:right w:w="100" w:type="dxa"/>
            </w:tcMar>
          </w:tcPr>
          <w:p w14:paraId="0EBE16F0" w14:textId="77777777" w:rsidR="00E56151" w:rsidRDefault="00000000">
            <w:pPr>
              <w:widowControl w:val="0"/>
              <w:spacing w:line="240" w:lineRule="auto"/>
            </w:pPr>
            <w:r>
              <w:t>Being a Kid in Hospital (There’s Music)</w:t>
            </w:r>
          </w:p>
        </w:tc>
        <w:tc>
          <w:tcPr>
            <w:tcW w:w="1560" w:type="dxa"/>
            <w:tcMar>
              <w:top w:w="100" w:type="dxa"/>
              <w:left w:w="100" w:type="dxa"/>
              <w:bottom w:w="100" w:type="dxa"/>
              <w:right w:w="100" w:type="dxa"/>
            </w:tcMar>
          </w:tcPr>
          <w:p w14:paraId="2D82B015" w14:textId="77777777" w:rsidR="00E56151" w:rsidRDefault="00000000">
            <w:pPr>
              <w:widowControl w:val="0"/>
              <w:spacing w:line="240" w:lineRule="auto"/>
            </w:pPr>
            <w:r>
              <w:t>Roxanne McLeod and the Music Therapy Unit at The Children’s Hospital Westmead</w:t>
            </w:r>
          </w:p>
          <w:p w14:paraId="09A9E6A1" w14:textId="77777777" w:rsidR="00E56151" w:rsidRDefault="00E56151">
            <w:pPr>
              <w:widowControl w:val="0"/>
              <w:spacing w:line="240" w:lineRule="auto"/>
            </w:pPr>
          </w:p>
          <w:p w14:paraId="56016F86" w14:textId="77777777" w:rsidR="00E56151" w:rsidRDefault="00000000">
            <w:pPr>
              <w:widowControl w:val="0"/>
              <w:spacing w:line="240" w:lineRule="auto"/>
            </w:pPr>
            <w:r>
              <w:t>Arr. Andrew Chessher</w:t>
            </w:r>
          </w:p>
        </w:tc>
        <w:tc>
          <w:tcPr>
            <w:tcW w:w="705" w:type="dxa"/>
            <w:tcMar>
              <w:top w:w="100" w:type="dxa"/>
              <w:left w:w="100" w:type="dxa"/>
              <w:bottom w:w="100" w:type="dxa"/>
              <w:right w:w="100" w:type="dxa"/>
            </w:tcMar>
          </w:tcPr>
          <w:p w14:paraId="10205AFF" w14:textId="77777777" w:rsidR="00E56151" w:rsidRDefault="00000000">
            <w:pPr>
              <w:widowControl w:val="0"/>
              <w:spacing w:line="240" w:lineRule="auto"/>
            </w:pPr>
            <w:r>
              <w:t>SA</w:t>
            </w:r>
          </w:p>
        </w:tc>
        <w:tc>
          <w:tcPr>
            <w:tcW w:w="750" w:type="dxa"/>
            <w:tcMar>
              <w:top w:w="100" w:type="dxa"/>
              <w:left w:w="100" w:type="dxa"/>
              <w:bottom w:w="100" w:type="dxa"/>
              <w:right w:w="100" w:type="dxa"/>
            </w:tcMar>
          </w:tcPr>
          <w:p w14:paraId="444FB104" w14:textId="77777777" w:rsidR="00E56151" w:rsidRDefault="00000000">
            <w:pPr>
              <w:widowControl w:val="0"/>
              <w:spacing w:line="240" w:lineRule="auto"/>
            </w:pPr>
            <w:r>
              <w:t>4.05</w:t>
            </w:r>
          </w:p>
        </w:tc>
        <w:tc>
          <w:tcPr>
            <w:tcW w:w="2355" w:type="dxa"/>
            <w:tcMar>
              <w:top w:w="100" w:type="dxa"/>
              <w:left w:w="100" w:type="dxa"/>
              <w:bottom w:w="100" w:type="dxa"/>
              <w:right w:w="100" w:type="dxa"/>
            </w:tcMar>
          </w:tcPr>
          <w:p w14:paraId="4046D220" w14:textId="77777777" w:rsidR="00E56151" w:rsidRDefault="00000000">
            <w:pPr>
              <w:widowControl w:val="0"/>
              <w:spacing w:line="240" w:lineRule="auto"/>
              <w:rPr>
                <w:sz w:val="16"/>
                <w:szCs w:val="16"/>
              </w:rPr>
            </w:pPr>
            <w:r>
              <w:rPr>
                <w:sz w:val="16"/>
                <w:szCs w:val="16"/>
              </w:rPr>
              <w:t>Lyrics are from the children and parents of children at The Children’s Hospital Westmead</w:t>
            </w:r>
          </w:p>
        </w:tc>
        <w:tc>
          <w:tcPr>
            <w:tcW w:w="1560" w:type="dxa"/>
            <w:tcMar>
              <w:top w:w="100" w:type="dxa"/>
              <w:left w:w="100" w:type="dxa"/>
              <w:bottom w:w="100" w:type="dxa"/>
              <w:right w:w="100" w:type="dxa"/>
            </w:tcMar>
          </w:tcPr>
          <w:p w14:paraId="77F7F023" w14:textId="77777777" w:rsidR="00E56151" w:rsidRDefault="00000000">
            <w:pPr>
              <w:widowControl w:val="0"/>
              <w:spacing w:line="240" w:lineRule="auto"/>
            </w:pPr>
            <w:r>
              <w:t>Sound scape at the beginning</w:t>
            </w:r>
          </w:p>
        </w:tc>
        <w:tc>
          <w:tcPr>
            <w:tcW w:w="4995" w:type="dxa"/>
            <w:tcMar>
              <w:top w:w="100" w:type="dxa"/>
              <w:left w:w="100" w:type="dxa"/>
              <w:bottom w:w="100" w:type="dxa"/>
              <w:right w:w="100" w:type="dxa"/>
            </w:tcMar>
          </w:tcPr>
          <w:p w14:paraId="7DC458BC" w14:textId="77777777" w:rsidR="00E56151" w:rsidRDefault="00E56151">
            <w:pPr>
              <w:widowControl w:val="0"/>
              <w:spacing w:line="240" w:lineRule="auto"/>
            </w:pPr>
          </w:p>
        </w:tc>
      </w:tr>
    </w:tbl>
    <w:p w14:paraId="71E092B1" w14:textId="77777777" w:rsidR="00E56151" w:rsidRDefault="00E56151"/>
    <w:sectPr w:rsidR="00E56151">
      <w:pgSz w:w="15840" w:h="12240" w:orient="landscape"/>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E8564D68-7F17-164C-A63B-7C4A2CB13AA7}"/>
  </w:font>
  <w:font w:name="Arial">
    <w:panose1 w:val="020B0604020202020204"/>
    <w:charset w:val="00"/>
    <w:family w:val="swiss"/>
    <w:pitch w:val="variable"/>
    <w:sig w:usb0="E0002EFF" w:usb1="C000785B" w:usb2="00000009" w:usb3="00000000" w:csb0="000001FF" w:csb1="00000000"/>
    <w:embedRegular r:id="rId2" w:fontKey="{D6307418-B43E-C74B-AD3F-7D1929EF72C6}"/>
    <w:embedBold r:id="rId3" w:fontKey="{E9896C87-A0B1-8642-B71B-C1B4B944722E}"/>
    <w:embedItalic r:id="rId4" w:fontKey="{CEF36497-CC90-CD44-9C09-D7971DBD9C2E}"/>
  </w:font>
  <w:font w:name="Calibri">
    <w:panose1 w:val="020F0502020204030204"/>
    <w:charset w:val="00"/>
    <w:family w:val="swiss"/>
    <w:pitch w:val="variable"/>
    <w:sig w:usb0="E4002EFF" w:usb1="C200247B" w:usb2="00000009" w:usb3="00000000" w:csb0="000001FF" w:csb1="00000000"/>
    <w:embedRegular r:id="rId5" w:fontKey="{5817637A-E34C-7A49-9513-645353FA794E}"/>
  </w:font>
  <w:font w:name="Cambria">
    <w:panose1 w:val="02040503050406030204"/>
    <w:charset w:val="00"/>
    <w:family w:val="roman"/>
    <w:pitch w:val="variable"/>
    <w:sig w:usb0="E00002FF" w:usb1="400004FF" w:usb2="00000000" w:usb3="00000000" w:csb0="0000019F" w:csb1="00000000"/>
    <w:embedRegular r:id="rId6" w:fontKey="{CA8DFC26-6B89-5247-8B7E-2BC1CA65C2B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6D0A94"/>
    <w:multiLevelType w:val="multilevel"/>
    <w:tmpl w:val="12EEB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E3A085B"/>
    <w:multiLevelType w:val="multilevel"/>
    <w:tmpl w:val="5BDA3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2F20956"/>
    <w:multiLevelType w:val="multilevel"/>
    <w:tmpl w:val="CE74B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32418151">
    <w:abstractNumId w:val="1"/>
  </w:num>
  <w:num w:numId="2" w16cid:durableId="850295542">
    <w:abstractNumId w:val="2"/>
  </w:num>
  <w:num w:numId="3" w16cid:durableId="341587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151"/>
    <w:rsid w:val="00063490"/>
    <w:rsid w:val="00942A00"/>
    <w:rsid w:val="00E561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E5E4D97"/>
  <w15:docId w15:val="{AA419F54-5D19-BF47-9423-93544B6D2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ootle.edu.au/ec/search?accContentId=ACAMUR0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ootle.edu.au/ec/search?accContentId=ACAMUM089" TargetMode="External"/><Relationship Id="rId5" Type="http://schemas.openxmlformats.org/officeDocument/2006/relationships/hyperlink" Target="http://www.scootle.edu.au/ec/search?accContentId=ACAMUM088"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Hibbard</cp:lastModifiedBy>
  <cp:revision>2</cp:revision>
  <dcterms:created xsi:type="dcterms:W3CDTF">2026-02-11T13:44:00Z</dcterms:created>
  <dcterms:modified xsi:type="dcterms:W3CDTF">2026-02-11T13:44:00Z</dcterms:modified>
</cp:coreProperties>
</file>